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9E" w:rsidRPr="00242F79" w:rsidRDefault="0031069E" w:rsidP="00162F85">
      <w:pPr>
        <w:rPr>
          <w:rFonts w:cs="Calibri"/>
        </w:rPr>
      </w:pPr>
      <w:r w:rsidRPr="00242F79">
        <w:rPr>
          <w:rFonts w:cs="Calibri"/>
        </w:rPr>
        <w:t>Znak:</w:t>
      </w:r>
      <w:r>
        <w:rPr>
          <w:rFonts w:cs="Calibri"/>
        </w:rPr>
        <w:t xml:space="preserve"> </w:t>
      </w:r>
      <w:r w:rsidRPr="00242F79">
        <w:rPr>
          <w:rFonts w:cs="Calibri"/>
        </w:rPr>
        <w:t>WSZ</w:t>
      </w:r>
      <w:r>
        <w:rPr>
          <w:rFonts w:cs="Calibri"/>
        </w:rPr>
        <w:t>/NP/</w:t>
      </w:r>
      <w:r w:rsidRPr="00242F79">
        <w:rPr>
          <w:rFonts w:cs="Calibri"/>
        </w:rPr>
        <w:t>K</w:t>
      </w:r>
      <w:r>
        <w:rPr>
          <w:rFonts w:cs="Calibri"/>
        </w:rPr>
        <w:t>/</w:t>
      </w:r>
      <w:r w:rsidRPr="00242F79">
        <w:rPr>
          <w:rFonts w:cs="Calibri"/>
        </w:rPr>
        <w:t>12/</w:t>
      </w:r>
      <w:r>
        <w:rPr>
          <w:rFonts w:cs="Calibri"/>
        </w:rPr>
        <w:t>4</w:t>
      </w:r>
      <w:r w:rsidRPr="00242F79">
        <w:rPr>
          <w:rFonts w:cs="Calibri"/>
        </w:rPr>
        <w:t>/201</w:t>
      </w:r>
      <w:r>
        <w:rPr>
          <w:rFonts w:cs="Calibri"/>
        </w:rPr>
        <w:t xml:space="preserve">8                                                                                         </w:t>
      </w:r>
      <w:r w:rsidRPr="00242F79">
        <w:rPr>
          <w:rFonts w:cs="Calibri"/>
        </w:rPr>
        <w:t>Konin</w:t>
      </w:r>
      <w:r>
        <w:rPr>
          <w:rFonts w:cs="Calibri"/>
        </w:rPr>
        <w:t>, 15.10.2019</w:t>
      </w:r>
      <w:r w:rsidRPr="00242F79">
        <w:rPr>
          <w:rFonts w:cs="Calibri"/>
        </w:rPr>
        <w:t xml:space="preserve"> r.</w:t>
      </w:r>
    </w:p>
    <w:p w:rsidR="0031069E" w:rsidRPr="00242F79" w:rsidRDefault="0031069E" w:rsidP="00162F85">
      <w:pPr>
        <w:rPr>
          <w:rFonts w:cs="Calibri"/>
        </w:rPr>
      </w:pPr>
    </w:p>
    <w:p w:rsidR="0031069E" w:rsidRPr="00AA6757" w:rsidRDefault="0031069E" w:rsidP="00162F85">
      <w:pPr>
        <w:spacing w:after="0" w:line="360" w:lineRule="auto"/>
        <w:jc w:val="center"/>
        <w:rPr>
          <w:rFonts w:cs="Calibri"/>
          <w:b/>
          <w:u w:val="single"/>
        </w:rPr>
      </w:pPr>
      <w:r>
        <w:rPr>
          <w:rFonts w:cs="Calibri"/>
          <w:b/>
          <w:u w:val="single"/>
        </w:rPr>
        <w:t xml:space="preserve">SZCZEGÓŁOWE WARUNKI </w:t>
      </w:r>
      <w:r w:rsidRPr="00AA6757">
        <w:rPr>
          <w:rFonts w:cs="Calibri"/>
          <w:b/>
          <w:u w:val="single"/>
        </w:rPr>
        <w:t xml:space="preserve"> KONKURSU OFERT</w:t>
      </w:r>
    </w:p>
    <w:p w:rsidR="0031069E" w:rsidRPr="00AA6757" w:rsidRDefault="0031069E" w:rsidP="00162F85">
      <w:pPr>
        <w:spacing w:after="0" w:line="360" w:lineRule="auto"/>
        <w:jc w:val="center"/>
        <w:rPr>
          <w:rFonts w:cs="Calibri"/>
          <w:b/>
          <w:u w:val="single"/>
        </w:rPr>
      </w:pPr>
      <w:r w:rsidRPr="00AA6757">
        <w:rPr>
          <w:rFonts w:cs="Calibri"/>
          <w:b/>
          <w:u w:val="single"/>
        </w:rPr>
        <w:t>NA ŚWIADCZENIA ZDROWOTNE W ZAKRESIE USŁUG PIELĘGNIARSKICH</w:t>
      </w:r>
    </w:p>
    <w:p w:rsidR="0031069E" w:rsidRPr="00AA6757" w:rsidRDefault="0031069E" w:rsidP="00162F85">
      <w:pPr>
        <w:spacing w:after="0" w:line="360" w:lineRule="auto"/>
        <w:jc w:val="center"/>
        <w:rPr>
          <w:rFonts w:cs="Calibri"/>
          <w:b/>
          <w:u w:val="single"/>
        </w:rPr>
      </w:pPr>
      <w:r w:rsidRPr="00AA6757">
        <w:rPr>
          <w:rFonts w:cs="Calibri"/>
          <w:b/>
          <w:u w:val="single"/>
        </w:rPr>
        <w:t>ZAPEWNIAJĄCYCH CAŁODOBOWĄ OPIEKĘ PIELĘGNIARSKĄ W ODDZIAŁACH SZPITALNYCH WOJEWÓDZKIEGO SZPITALA ZESPOLONEGO</w:t>
      </w:r>
      <w:r>
        <w:rPr>
          <w:rFonts w:cs="Calibri"/>
          <w:b/>
          <w:u w:val="single"/>
        </w:rPr>
        <w:t xml:space="preserve"> IM. DR. ROMANA OSTRZYCKIEGO</w:t>
      </w:r>
    </w:p>
    <w:p w:rsidR="0031069E" w:rsidRPr="00AA6757" w:rsidRDefault="0031069E" w:rsidP="00162F85">
      <w:pPr>
        <w:spacing w:after="0" w:line="360" w:lineRule="auto"/>
        <w:jc w:val="center"/>
        <w:rPr>
          <w:rFonts w:cs="Calibri"/>
          <w:b/>
          <w:u w:val="single"/>
        </w:rPr>
      </w:pPr>
      <w:r w:rsidRPr="00AA6757">
        <w:rPr>
          <w:rFonts w:cs="Calibri"/>
          <w:b/>
          <w:u w:val="single"/>
        </w:rPr>
        <w:t>W KONINIE</w:t>
      </w:r>
    </w:p>
    <w:p w:rsidR="0031069E" w:rsidRPr="00242F79" w:rsidRDefault="0031069E" w:rsidP="00162F85">
      <w:pPr>
        <w:rPr>
          <w:rFonts w:cs="Calibri"/>
        </w:rPr>
      </w:pPr>
    </w:p>
    <w:p w:rsidR="0031069E" w:rsidRDefault="0031069E" w:rsidP="00162F85">
      <w:pPr>
        <w:pStyle w:val="Subtitle"/>
        <w:spacing w:line="240" w:lineRule="auto"/>
        <w:jc w:val="center"/>
        <w:rPr>
          <w:rFonts w:ascii="Calibri" w:hAnsi="Calibri" w:cs="Calibri"/>
          <w:sz w:val="22"/>
          <w:szCs w:val="22"/>
        </w:rPr>
      </w:pPr>
      <w:r w:rsidRPr="00242F79">
        <w:rPr>
          <w:rFonts w:ascii="Calibri" w:hAnsi="Calibri" w:cs="Calibri"/>
          <w:sz w:val="22"/>
          <w:szCs w:val="22"/>
        </w:rPr>
        <w:t>KOD CPV 85141200-1</w:t>
      </w:r>
    </w:p>
    <w:p w:rsidR="0031069E" w:rsidRPr="00AA6757" w:rsidRDefault="0031069E" w:rsidP="00162F85">
      <w:pPr>
        <w:pStyle w:val="BodyText"/>
        <w:spacing w:before="720" w:after="360" w:line="240" w:lineRule="exact"/>
        <w:jc w:val="center"/>
        <w:rPr>
          <w:rFonts w:ascii="Calibri" w:hAnsi="Calibri" w:cs="Arial"/>
          <w:sz w:val="20"/>
        </w:rPr>
      </w:pPr>
      <w:r w:rsidRPr="00AA6757">
        <w:rPr>
          <w:rFonts w:ascii="Calibri" w:hAnsi="Calibri" w:cs="Arial"/>
          <w:sz w:val="20"/>
        </w:rPr>
        <w:t>SPIS TREŚCI</w:t>
      </w:r>
    </w:p>
    <w:p w:rsidR="0031069E" w:rsidRDefault="0031069E">
      <w:pPr>
        <w:pStyle w:val="TOC1"/>
        <w:rPr>
          <w:rFonts w:ascii="Times New Roman" w:hAnsi="Times New Roman"/>
          <w:noProof/>
          <w:sz w:val="24"/>
        </w:rPr>
      </w:pPr>
      <w:r>
        <w:rPr>
          <w:rFonts w:cs="Arial"/>
        </w:rPr>
        <w:fldChar w:fldCharType="begin"/>
      </w:r>
      <w:r>
        <w:rPr>
          <w:rFonts w:cs="Arial"/>
        </w:rPr>
        <w:instrText xml:space="preserve"> TOC \o "1-3" \h \z \u </w:instrText>
      </w:r>
      <w:r>
        <w:rPr>
          <w:rFonts w:cs="Arial"/>
        </w:rPr>
        <w:fldChar w:fldCharType="separate"/>
      </w:r>
      <w:hyperlink w:anchor="_Toc526427421" w:history="1">
        <w:r w:rsidRPr="002E752E">
          <w:rPr>
            <w:rStyle w:val="Hyperlink"/>
            <w:noProof/>
          </w:rPr>
          <w:t>II.</w:t>
        </w:r>
        <w:r>
          <w:rPr>
            <w:rFonts w:ascii="Times New Roman" w:hAnsi="Times New Roman"/>
            <w:noProof/>
            <w:sz w:val="24"/>
          </w:rPr>
          <w:tab/>
        </w:r>
        <w:r w:rsidRPr="002E752E">
          <w:rPr>
            <w:rStyle w:val="Hyperlink"/>
            <w:noProof/>
          </w:rPr>
          <w:t>Słowniczek pojęć.</w:t>
        </w:r>
        <w:r>
          <w:rPr>
            <w:noProof/>
            <w:webHidden/>
          </w:rPr>
          <w:tab/>
        </w:r>
        <w:r>
          <w:rPr>
            <w:noProof/>
            <w:webHidden/>
          </w:rPr>
          <w:fldChar w:fldCharType="begin"/>
        </w:r>
        <w:r>
          <w:rPr>
            <w:noProof/>
            <w:webHidden/>
          </w:rPr>
          <w:instrText xml:space="preserve"> PAGEREF _Toc526427421 \h </w:instrText>
        </w:r>
        <w:r>
          <w:rPr>
            <w:noProof/>
          </w:rPr>
        </w:r>
        <w:r>
          <w:rPr>
            <w:noProof/>
            <w:webHidden/>
          </w:rPr>
          <w:fldChar w:fldCharType="separate"/>
        </w:r>
        <w:r>
          <w:rPr>
            <w:noProof/>
            <w:webHidden/>
          </w:rPr>
          <w:t>2</w:t>
        </w:r>
        <w:r>
          <w:rPr>
            <w:noProof/>
            <w:webHidden/>
          </w:rPr>
          <w:fldChar w:fldCharType="end"/>
        </w:r>
      </w:hyperlink>
    </w:p>
    <w:p w:rsidR="0031069E" w:rsidRDefault="0031069E">
      <w:pPr>
        <w:pStyle w:val="TOC1"/>
        <w:rPr>
          <w:rFonts w:ascii="Times New Roman" w:hAnsi="Times New Roman"/>
          <w:noProof/>
          <w:sz w:val="24"/>
        </w:rPr>
      </w:pPr>
      <w:hyperlink w:anchor="_Toc526427422" w:history="1">
        <w:r w:rsidRPr="002E752E">
          <w:rPr>
            <w:rStyle w:val="Hyperlink"/>
            <w:noProof/>
          </w:rPr>
          <w:t>III.</w:t>
        </w:r>
        <w:r>
          <w:rPr>
            <w:rFonts w:ascii="Times New Roman" w:hAnsi="Times New Roman"/>
            <w:noProof/>
            <w:sz w:val="24"/>
          </w:rPr>
          <w:tab/>
        </w:r>
        <w:r w:rsidRPr="002E752E">
          <w:rPr>
            <w:rStyle w:val="Hyperlink"/>
            <w:noProof/>
          </w:rPr>
          <w:t>Przedmiot konkursu</w:t>
        </w:r>
        <w:r>
          <w:rPr>
            <w:noProof/>
            <w:webHidden/>
          </w:rPr>
          <w:tab/>
        </w:r>
        <w:r>
          <w:rPr>
            <w:noProof/>
            <w:webHidden/>
          </w:rPr>
          <w:fldChar w:fldCharType="begin"/>
        </w:r>
        <w:r>
          <w:rPr>
            <w:noProof/>
            <w:webHidden/>
          </w:rPr>
          <w:instrText xml:space="preserve"> PAGEREF _Toc526427422 \h </w:instrText>
        </w:r>
        <w:r>
          <w:rPr>
            <w:noProof/>
          </w:rPr>
        </w:r>
        <w:r>
          <w:rPr>
            <w:noProof/>
            <w:webHidden/>
          </w:rPr>
          <w:fldChar w:fldCharType="separate"/>
        </w:r>
        <w:r>
          <w:rPr>
            <w:noProof/>
            <w:webHidden/>
          </w:rPr>
          <w:t>3</w:t>
        </w:r>
        <w:r>
          <w:rPr>
            <w:noProof/>
            <w:webHidden/>
          </w:rPr>
          <w:fldChar w:fldCharType="end"/>
        </w:r>
      </w:hyperlink>
    </w:p>
    <w:p w:rsidR="0031069E" w:rsidRDefault="0031069E">
      <w:pPr>
        <w:pStyle w:val="TOC1"/>
        <w:rPr>
          <w:rFonts w:ascii="Times New Roman" w:hAnsi="Times New Roman"/>
          <w:noProof/>
          <w:sz w:val="24"/>
        </w:rPr>
      </w:pPr>
      <w:hyperlink w:anchor="_Toc526427423" w:history="1">
        <w:r w:rsidRPr="002E752E">
          <w:rPr>
            <w:rStyle w:val="Hyperlink"/>
            <w:noProof/>
          </w:rPr>
          <w:t>IV.</w:t>
        </w:r>
        <w:r>
          <w:rPr>
            <w:rFonts w:ascii="Times New Roman" w:hAnsi="Times New Roman"/>
            <w:noProof/>
            <w:sz w:val="24"/>
          </w:rPr>
          <w:tab/>
        </w:r>
        <w:r w:rsidRPr="002E752E">
          <w:rPr>
            <w:rStyle w:val="Hyperlink"/>
            <w:noProof/>
          </w:rPr>
          <w:t>Wymagania stawiane Oferentom</w:t>
        </w:r>
        <w:r>
          <w:rPr>
            <w:noProof/>
            <w:webHidden/>
          </w:rPr>
          <w:tab/>
        </w:r>
        <w:r>
          <w:rPr>
            <w:noProof/>
            <w:webHidden/>
          </w:rPr>
          <w:fldChar w:fldCharType="begin"/>
        </w:r>
        <w:r>
          <w:rPr>
            <w:noProof/>
            <w:webHidden/>
          </w:rPr>
          <w:instrText xml:space="preserve"> PAGEREF _Toc526427423 \h </w:instrText>
        </w:r>
        <w:r>
          <w:rPr>
            <w:noProof/>
          </w:rPr>
        </w:r>
        <w:r>
          <w:rPr>
            <w:noProof/>
            <w:webHidden/>
          </w:rPr>
          <w:fldChar w:fldCharType="separate"/>
        </w:r>
        <w:r>
          <w:rPr>
            <w:noProof/>
            <w:webHidden/>
          </w:rPr>
          <w:t>3</w:t>
        </w:r>
        <w:r>
          <w:rPr>
            <w:noProof/>
            <w:webHidden/>
          </w:rPr>
          <w:fldChar w:fldCharType="end"/>
        </w:r>
      </w:hyperlink>
    </w:p>
    <w:p w:rsidR="0031069E" w:rsidRDefault="0031069E">
      <w:pPr>
        <w:pStyle w:val="TOC1"/>
        <w:rPr>
          <w:rFonts w:ascii="Times New Roman" w:hAnsi="Times New Roman"/>
          <w:noProof/>
          <w:sz w:val="24"/>
        </w:rPr>
      </w:pPr>
      <w:hyperlink w:anchor="_Toc526427424" w:history="1">
        <w:r w:rsidRPr="002E752E">
          <w:rPr>
            <w:rStyle w:val="Hyperlink"/>
            <w:noProof/>
          </w:rPr>
          <w:t>V.</w:t>
        </w:r>
        <w:r>
          <w:rPr>
            <w:rFonts w:ascii="Times New Roman" w:hAnsi="Times New Roman"/>
            <w:noProof/>
            <w:sz w:val="24"/>
          </w:rPr>
          <w:tab/>
        </w:r>
        <w:r w:rsidRPr="002E752E">
          <w:rPr>
            <w:rStyle w:val="Hyperlink"/>
            <w:noProof/>
          </w:rPr>
          <w:t>Składanie oferty</w:t>
        </w:r>
        <w:r>
          <w:rPr>
            <w:noProof/>
            <w:webHidden/>
          </w:rPr>
          <w:tab/>
          <w:t>4</w:t>
        </w:r>
      </w:hyperlink>
    </w:p>
    <w:p w:rsidR="0031069E" w:rsidRDefault="0031069E">
      <w:pPr>
        <w:pStyle w:val="TOC2"/>
        <w:rPr>
          <w:rFonts w:ascii="Times New Roman" w:hAnsi="Times New Roman"/>
          <w:noProof/>
          <w:sz w:val="24"/>
        </w:rPr>
      </w:pPr>
      <w:hyperlink w:anchor="_Toc526427425" w:history="1">
        <w:r w:rsidRPr="002E752E">
          <w:rPr>
            <w:rStyle w:val="Hyperlink"/>
            <w:noProof/>
          </w:rPr>
          <w:t>A.</w:t>
        </w:r>
        <w:r>
          <w:rPr>
            <w:rFonts w:ascii="Times New Roman" w:hAnsi="Times New Roman"/>
            <w:noProof/>
            <w:sz w:val="24"/>
          </w:rPr>
          <w:tab/>
        </w:r>
        <w:r w:rsidRPr="002E752E">
          <w:rPr>
            <w:rStyle w:val="Hyperlink"/>
            <w:noProof/>
          </w:rPr>
          <w:t>Podstawowe zasady przeprowadzenia konkursu</w:t>
        </w:r>
        <w:r>
          <w:rPr>
            <w:noProof/>
            <w:webHidden/>
          </w:rPr>
          <w:tab/>
          <w:t>4</w:t>
        </w:r>
      </w:hyperlink>
    </w:p>
    <w:p w:rsidR="0031069E" w:rsidRDefault="0031069E">
      <w:pPr>
        <w:pStyle w:val="TOC2"/>
        <w:rPr>
          <w:rFonts w:ascii="Times New Roman" w:hAnsi="Times New Roman"/>
          <w:noProof/>
          <w:sz w:val="24"/>
        </w:rPr>
      </w:pPr>
      <w:hyperlink w:anchor="_Toc526427426" w:history="1">
        <w:r w:rsidRPr="002E752E">
          <w:rPr>
            <w:rStyle w:val="Hyperlink"/>
            <w:noProof/>
          </w:rPr>
          <w:t>B.</w:t>
        </w:r>
        <w:r>
          <w:rPr>
            <w:rFonts w:ascii="Times New Roman" w:hAnsi="Times New Roman"/>
            <w:noProof/>
            <w:sz w:val="24"/>
          </w:rPr>
          <w:tab/>
        </w:r>
        <w:r w:rsidRPr="002E752E">
          <w:rPr>
            <w:rStyle w:val="Hyperlink"/>
            <w:noProof/>
          </w:rPr>
          <w:t>Przygotowanie oferty</w:t>
        </w:r>
        <w:r>
          <w:rPr>
            <w:noProof/>
            <w:webHidden/>
          </w:rPr>
          <w:tab/>
          <w:t>4</w:t>
        </w:r>
      </w:hyperlink>
    </w:p>
    <w:p w:rsidR="0031069E" w:rsidRDefault="0031069E">
      <w:pPr>
        <w:pStyle w:val="TOC2"/>
        <w:rPr>
          <w:rFonts w:ascii="Times New Roman" w:hAnsi="Times New Roman"/>
          <w:noProof/>
          <w:sz w:val="24"/>
        </w:rPr>
      </w:pPr>
      <w:hyperlink w:anchor="_Toc526427427" w:history="1">
        <w:r w:rsidRPr="002E752E">
          <w:rPr>
            <w:rStyle w:val="Hyperlink"/>
            <w:noProof/>
          </w:rPr>
          <w:t>C.</w:t>
        </w:r>
        <w:r>
          <w:rPr>
            <w:rFonts w:ascii="Times New Roman" w:hAnsi="Times New Roman"/>
            <w:noProof/>
            <w:sz w:val="24"/>
          </w:rPr>
          <w:tab/>
        </w:r>
        <w:r w:rsidRPr="002E752E">
          <w:rPr>
            <w:rStyle w:val="Hyperlink"/>
            <w:noProof/>
          </w:rPr>
          <w:t>Załączniki do oferty</w:t>
        </w:r>
        <w:r>
          <w:rPr>
            <w:noProof/>
            <w:webHidden/>
          </w:rPr>
          <w:tab/>
          <w:t>5</w:t>
        </w:r>
      </w:hyperlink>
    </w:p>
    <w:p w:rsidR="0031069E" w:rsidRDefault="0031069E">
      <w:pPr>
        <w:pStyle w:val="TOC1"/>
        <w:rPr>
          <w:rFonts w:ascii="Times New Roman" w:hAnsi="Times New Roman"/>
          <w:noProof/>
          <w:sz w:val="24"/>
        </w:rPr>
      </w:pPr>
      <w:hyperlink w:anchor="_Toc526427428" w:history="1">
        <w:r w:rsidRPr="002E752E">
          <w:rPr>
            <w:rStyle w:val="Hyperlink"/>
            <w:noProof/>
          </w:rPr>
          <w:t>VI.</w:t>
        </w:r>
        <w:r>
          <w:rPr>
            <w:rFonts w:ascii="Times New Roman" w:hAnsi="Times New Roman"/>
            <w:noProof/>
            <w:sz w:val="24"/>
          </w:rPr>
          <w:tab/>
        </w:r>
        <w:r w:rsidRPr="002E752E">
          <w:rPr>
            <w:rStyle w:val="Hyperlink"/>
            <w:noProof/>
          </w:rPr>
          <w:t>Okres związania umową.</w:t>
        </w:r>
        <w:r>
          <w:rPr>
            <w:noProof/>
            <w:webHidden/>
          </w:rPr>
          <w:tab/>
          <w:t>6</w:t>
        </w:r>
      </w:hyperlink>
    </w:p>
    <w:p w:rsidR="0031069E" w:rsidRDefault="0031069E">
      <w:pPr>
        <w:pStyle w:val="TOC1"/>
        <w:rPr>
          <w:rFonts w:ascii="Times New Roman" w:hAnsi="Times New Roman"/>
          <w:noProof/>
          <w:sz w:val="24"/>
        </w:rPr>
      </w:pPr>
      <w:hyperlink w:anchor="_Toc526427429" w:history="1">
        <w:r w:rsidRPr="002E752E">
          <w:rPr>
            <w:rStyle w:val="Hyperlink"/>
            <w:noProof/>
          </w:rPr>
          <w:t>VII.</w:t>
        </w:r>
        <w:r>
          <w:rPr>
            <w:rFonts w:ascii="Times New Roman" w:hAnsi="Times New Roman"/>
            <w:noProof/>
            <w:sz w:val="24"/>
          </w:rPr>
          <w:tab/>
        </w:r>
        <w:r w:rsidRPr="002E752E">
          <w:rPr>
            <w:rStyle w:val="Hyperlink"/>
            <w:noProof/>
          </w:rPr>
          <w:t>Przebieg konkursu.</w:t>
        </w:r>
        <w:r>
          <w:rPr>
            <w:noProof/>
            <w:webHidden/>
          </w:rPr>
          <w:tab/>
          <w:t>6</w:t>
        </w:r>
      </w:hyperlink>
    </w:p>
    <w:p w:rsidR="0031069E" w:rsidRDefault="0031069E">
      <w:pPr>
        <w:pStyle w:val="TOC2"/>
        <w:rPr>
          <w:rFonts w:ascii="Times New Roman" w:hAnsi="Times New Roman"/>
          <w:noProof/>
          <w:sz w:val="24"/>
        </w:rPr>
      </w:pPr>
      <w:hyperlink w:anchor="_Toc526427430" w:history="1">
        <w:r w:rsidRPr="002E752E">
          <w:rPr>
            <w:rStyle w:val="Hyperlink"/>
            <w:noProof/>
          </w:rPr>
          <w:t>A.</w:t>
        </w:r>
        <w:r>
          <w:rPr>
            <w:rFonts w:ascii="Times New Roman" w:hAnsi="Times New Roman"/>
            <w:noProof/>
            <w:sz w:val="24"/>
          </w:rPr>
          <w:tab/>
        </w:r>
        <w:r w:rsidRPr="002E752E">
          <w:rPr>
            <w:rStyle w:val="Hyperlink"/>
            <w:noProof/>
          </w:rPr>
          <w:t>Komisja Konkursowa</w:t>
        </w:r>
        <w:r>
          <w:rPr>
            <w:noProof/>
            <w:webHidden/>
          </w:rPr>
          <w:tab/>
          <w:t>6</w:t>
        </w:r>
      </w:hyperlink>
    </w:p>
    <w:p w:rsidR="0031069E" w:rsidRDefault="0031069E">
      <w:pPr>
        <w:pStyle w:val="TOC2"/>
        <w:rPr>
          <w:rFonts w:ascii="Times New Roman" w:hAnsi="Times New Roman"/>
          <w:noProof/>
          <w:sz w:val="24"/>
        </w:rPr>
      </w:pPr>
      <w:hyperlink w:anchor="_Toc526427431" w:history="1">
        <w:r w:rsidRPr="002E752E">
          <w:rPr>
            <w:rStyle w:val="Hyperlink"/>
            <w:noProof/>
          </w:rPr>
          <w:t>B.</w:t>
        </w:r>
        <w:r>
          <w:rPr>
            <w:rFonts w:ascii="Times New Roman" w:hAnsi="Times New Roman"/>
            <w:noProof/>
            <w:sz w:val="24"/>
          </w:rPr>
          <w:tab/>
        </w:r>
        <w:r w:rsidRPr="002E752E">
          <w:rPr>
            <w:rStyle w:val="Hyperlink"/>
            <w:noProof/>
          </w:rPr>
          <w:t>Miejsce i termin otwarcia ofert</w:t>
        </w:r>
        <w:r>
          <w:rPr>
            <w:noProof/>
            <w:webHidden/>
          </w:rPr>
          <w:tab/>
          <w:t>6</w:t>
        </w:r>
      </w:hyperlink>
    </w:p>
    <w:p w:rsidR="0031069E" w:rsidRDefault="0031069E">
      <w:pPr>
        <w:pStyle w:val="TOC2"/>
        <w:rPr>
          <w:rFonts w:ascii="Times New Roman" w:hAnsi="Times New Roman"/>
          <w:noProof/>
          <w:sz w:val="24"/>
        </w:rPr>
      </w:pPr>
      <w:hyperlink w:anchor="_Toc526427432" w:history="1">
        <w:r w:rsidRPr="002E752E">
          <w:rPr>
            <w:rStyle w:val="Hyperlink"/>
            <w:noProof/>
          </w:rPr>
          <w:t>C.</w:t>
        </w:r>
        <w:r>
          <w:rPr>
            <w:rFonts w:ascii="Times New Roman" w:hAnsi="Times New Roman"/>
            <w:noProof/>
            <w:sz w:val="24"/>
          </w:rPr>
          <w:tab/>
        </w:r>
        <w:r w:rsidRPr="002E752E">
          <w:rPr>
            <w:rStyle w:val="Hyperlink"/>
            <w:noProof/>
          </w:rPr>
          <w:t>Kryteria oceny ofert</w:t>
        </w:r>
        <w:r>
          <w:rPr>
            <w:noProof/>
            <w:webHidden/>
          </w:rPr>
          <w:tab/>
          <w:t>7</w:t>
        </w:r>
      </w:hyperlink>
    </w:p>
    <w:p w:rsidR="0031069E" w:rsidRDefault="0031069E">
      <w:pPr>
        <w:pStyle w:val="TOC2"/>
        <w:rPr>
          <w:rFonts w:ascii="Times New Roman" w:hAnsi="Times New Roman"/>
          <w:noProof/>
          <w:sz w:val="24"/>
        </w:rPr>
      </w:pPr>
      <w:hyperlink w:anchor="_Toc526427433" w:history="1">
        <w:r w:rsidRPr="002E752E">
          <w:rPr>
            <w:rStyle w:val="Hyperlink"/>
            <w:noProof/>
          </w:rPr>
          <w:t>D.</w:t>
        </w:r>
        <w:r>
          <w:rPr>
            <w:rFonts w:ascii="Times New Roman" w:hAnsi="Times New Roman"/>
            <w:noProof/>
            <w:sz w:val="24"/>
          </w:rPr>
          <w:tab/>
        </w:r>
        <w:r w:rsidRPr="002E752E">
          <w:rPr>
            <w:rStyle w:val="Hyperlink"/>
            <w:noProof/>
          </w:rPr>
          <w:t>Rozstrzygnięcie konkursu, warunki zawarcia umowy</w:t>
        </w:r>
        <w:r>
          <w:rPr>
            <w:noProof/>
            <w:webHidden/>
          </w:rPr>
          <w:tab/>
          <w:t>8</w:t>
        </w:r>
      </w:hyperlink>
    </w:p>
    <w:p w:rsidR="0031069E" w:rsidRDefault="0031069E">
      <w:pPr>
        <w:pStyle w:val="TOC1"/>
        <w:rPr>
          <w:rFonts w:ascii="Times New Roman" w:hAnsi="Times New Roman"/>
          <w:noProof/>
          <w:sz w:val="24"/>
        </w:rPr>
      </w:pPr>
      <w:hyperlink w:anchor="_Toc526427434" w:history="1">
        <w:r w:rsidRPr="002E752E">
          <w:rPr>
            <w:rStyle w:val="Hyperlink"/>
            <w:noProof/>
          </w:rPr>
          <w:t>VIII.</w:t>
        </w:r>
        <w:r>
          <w:rPr>
            <w:rFonts w:ascii="Times New Roman" w:hAnsi="Times New Roman"/>
            <w:noProof/>
            <w:sz w:val="24"/>
          </w:rPr>
          <w:tab/>
        </w:r>
        <w:r w:rsidRPr="002E752E">
          <w:rPr>
            <w:rStyle w:val="Hyperlink"/>
            <w:noProof/>
          </w:rPr>
          <w:t>Postanowienia końcowe.</w:t>
        </w:r>
        <w:r>
          <w:rPr>
            <w:noProof/>
            <w:webHidden/>
          </w:rPr>
          <w:tab/>
          <w:t>8</w:t>
        </w:r>
      </w:hyperlink>
    </w:p>
    <w:p w:rsidR="0031069E" w:rsidRDefault="0031069E" w:rsidP="00162F85">
      <w:pPr>
        <w:pStyle w:val="Subtitle"/>
        <w:spacing w:line="240" w:lineRule="auto"/>
        <w:jc w:val="center"/>
        <w:rPr>
          <w:rFonts w:ascii="Calibri" w:hAnsi="Calibri" w:cs="Arial"/>
          <w:sz w:val="20"/>
        </w:rPr>
      </w:pPr>
      <w:r>
        <w:rPr>
          <w:rFonts w:cs="Arial"/>
        </w:rPr>
        <w:fldChar w:fldCharType="end"/>
      </w:r>
    </w:p>
    <w:p w:rsidR="0031069E" w:rsidRDefault="0031069E" w:rsidP="00162F85">
      <w:pPr>
        <w:pStyle w:val="Subtitle"/>
        <w:spacing w:line="240" w:lineRule="auto"/>
        <w:rPr>
          <w:rFonts w:ascii="Calibri" w:hAnsi="Calibri" w:cs="Arial"/>
          <w:sz w:val="20"/>
        </w:rPr>
      </w:pPr>
      <w:r>
        <w:rPr>
          <w:rFonts w:ascii="Calibri" w:hAnsi="Calibri" w:cs="Arial"/>
          <w:sz w:val="20"/>
        </w:rPr>
        <w:t xml:space="preserve"> </w:t>
      </w:r>
    </w:p>
    <w:p w:rsidR="0031069E" w:rsidRDefault="0031069E" w:rsidP="00162F85">
      <w:pPr>
        <w:pStyle w:val="Subtitle"/>
        <w:spacing w:line="240" w:lineRule="auto"/>
      </w:pPr>
    </w:p>
    <w:p w:rsidR="0031069E" w:rsidRDefault="0031069E" w:rsidP="0059189E">
      <w:pPr>
        <w:pStyle w:val="Subtitle"/>
        <w:spacing w:line="240" w:lineRule="auto"/>
        <w:jc w:val="center"/>
      </w:pPr>
    </w:p>
    <w:p w:rsidR="0031069E" w:rsidRPr="00D35892" w:rsidRDefault="0031069E" w:rsidP="00162F85">
      <w:pPr>
        <w:pStyle w:val="Subtitle"/>
        <w:spacing w:line="240" w:lineRule="auto"/>
        <w:rPr>
          <w:rFonts w:ascii="Calibri" w:hAnsi="Calibri" w:cs="Calibri"/>
          <w:sz w:val="20"/>
          <w:szCs w:val="20"/>
          <w:u w:val="single"/>
        </w:rPr>
      </w:pPr>
      <w:r w:rsidRPr="0059189E">
        <w:br w:type="page"/>
      </w:r>
      <w:r w:rsidRPr="00D35892">
        <w:rPr>
          <w:rFonts w:ascii="Calibri" w:hAnsi="Calibri" w:cs="Arial"/>
          <w:sz w:val="20"/>
          <w:u w:val="single"/>
        </w:rPr>
        <w:t xml:space="preserve">I. </w:t>
      </w:r>
      <w:r w:rsidRPr="00D35892">
        <w:rPr>
          <w:rFonts w:ascii="Calibri" w:hAnsi="Calibri" w:cs="Calibri"/>
          <w:sz w:val="20"/>
          <w:szCs w:val="20"/>
          <w:u w:val="single"/>
        </w:rPr>
        <w:t>Postanowienia ogólne:</w:t>
      </w:r>
      <w:r>
        <w:rPr>
          <w:rFonts w:ascii="Calibri" w:hAnsi="Calibri" w:cs="Calibri"/>
          <w:sz w:val="20"/>
          <w:szCs w:val="20"/>
          <w:u w:val="single"/>
        </w:rPr>
        <w:t xml:space="preserve">  </w:t>
      </w:r>
    </w:p>
    <w:p w:rsidR="0031069E" w:rsidRDefault="0031069E" w:rsidP="00162F85">
      <w:pPr>
        <w:pStyle w:val="u"/>
      </w:pPr>
      <w:r>
        <w:t>Niniejsze M</w:t>
      </w:r>
      <w:r w:rsidRPr="006A5F38">
        <w:t>ateriały informacyjne o przedmiocie konkursu o</w:t>
      </w:r>
      <w:r>
        <w:t>fert na świadczenia zdrowotne w </w:t>
      </w:r>
      <w:r w:rsidRPr="006A5F38">
        <w:t xml:space="preserve">zakresie usług pielęgniarskich zapewniających całodobową opiekę pielęgniarską w oddziałach szpitalnych </w:t>
      </w:r>
      <w:r>
        <w:t>W</w:t>
      </w:r>
      <w:r w:rsidRPr="006A5F38">
        <w:t xml:space="preserve">ojewódzkiego </w:t>
      </w:r>
      <w:r>
        <w:t>S</w:t>
      </w:r>
      <w:r w:rsidRPr="006A5F38">
        <w:t xml:space="preserve">zpitala </w:t>
      </w:r>
      <w:r>
        <w:t>Z</w:t>
      </w:r>
      <w:r w:rsidRPr="006A5F38">
        <w:t>espolonego</w:t>
      </w:r>
      <w:r>
        <w:t xml:space="preserve"> im. dr. Romana Ostrzyckiego </w:t>
      </w:r>
      <w:r w:rsidRPr="006A5F38">
        <w:t xml:space="preserve">w </w:t>
      </w:r>
      <w:r>
        <w:t>K</w:t>
      </w:r>
      <w:r w:rsidRPr="006A5F38">
        <w:t>oninie</w:t>
      </w:r>
      <w:r>
        <w:t xml:space="preserve"> (</w:t>
      </w:r>
      <w:r w:rsidRPr="006A5F38">
        <w:rPr>
          <w:b/>
        </w:rPr>
        <w:t>Materiały informacyjne</w:t>
      </w:r>
      <w:r>
        <w:t>) określają:</w:t>
      </w:r>
    </w:p>
    <w:p w:rsidR="0031069E" w:rsidRDefault="0031069E" w:rsidP="00162F85">
      <w:pPr>
        <w:pStyle w:val="u"/>
        <w:numPr>
          <w:ilvl w:val="2"/>
          <w:numId w:val="5"/>
        </w:numPr>
      </w:pPr>
      <w:r>
        <w:t>zasady Konkursu,</w:t>
      </w:r>
    </w:p>
    <w:p w:rsidR="0031069E" w:rsidRDefault="0031069E" w:rsidP="00162F85">
      <w:pPr>
        <w:pStyle w:val="u"/>
        <w:numPr>
          <w:ilvl w:val="2"/>
          <w:numId w:val="5"/>
        </w:numPr>
      </w:pPr>
      <w:r>
        <w:t>przedmiot Konkursu,</w:t>
      </w:r>
    </w:p>
    <w:p w:rsidR="0031069E" w:rsidRDefault="0031069E" w:rsidP="00162F85">
      <w:pPr>
        <w:pStyle w:val="u"/>
        <w:numPr>
          <w:ilvl w:val="2"/>
          <w:numId w:val="5"/>
        </w:numPr>
      </w:pPr>
      <w:r>
        <w:t>wymagania stawiane Oferentom,</w:t>
      </w:r>
    </w:p>
    <w:p w:rsidR="0031069E" w:rsidRDefault="0031069E" w:rsidP="00162F85">
      <w:pPr>
        <w:pStyle w:val="u"/>
        <w:numPr>
          <w:ilvl w:val="2"/>
          <w:numId w:val="5"/>
        </w:numPr>
      </w:pPr>
      <w:r>
        <w:t>tryb składania ofert,</w:t>
      </w:r>
    </w:p>
    <w:p w:rsidR="0031069E" w:rsidRDefault="0031069E" w:rsidP="00162F85">
      <w:pPr>
        <w:pStyle w:val="u"/>
        <w:numPr>
          <w:ilvl w:val="2"/>
          <w:numId w:val="5"/>
        </w:numPr>
      </w:pPr>
      <w:r>
        <w:t>sposób przeprowadzenia Konkursu,</w:t>
      </w:r>
    </w:p>
    <w:p w:rsidR="0031069E" w:rsidRDefault="0031069E" w:rsidP="00162F85">
      <w:pPr>
        <w:pStyle w:val="u"/>
        <w:numPr>
          <w:ilvl w:val="2"/>
          <w:numId w:val="5"/>
        </w:numPr>
      </w:pPr>
      <w:r>
        <w:t>tryb zgłaszania i rozpatrywania protestów oraz odwołań związanych z przebiegiem Konkursu.</w:t>
      </w:r>
    </w:p>
    <w:p w:rsidR="0031069E" w:rsidRPr="003F4FF9" w:rsidRDefault="0031069E" w:rsidP="00162F85">
      <w:pPr>
        <w:pStyle w:val="u"/>
      </w:pPr>
      <w:r w:rsidRPr="003F4FF9">
        <w:t>Konkurs ofert będzie przeprowadzony na podstawie art. 26 i 27 ustawy z dnia 15 kwietnia 2011 r.</w:t>
      </w:r>
      <w:r>
        <w:t xml:space="preserve">                        </w:t>
      </w:r>
      <w:r w:rsidRPr="003F4FF9">
        <w:t>o działalno</w:t>
      </w:r>
      <w:r>
        <w:t>ści leczniczej (t.j.Dz.U. z 2018</w:t>
      </w:r>
      <w:r w:rsidRPr="003F4FF9">
        <w:t xml:space="preserve"> poz. </w:t>
      </w:r>
      <w:r>
        <w:t>2190</w:t>
      </w:r>
      <w:r w:rsidRPr="003F4FF9">
        <w:t xml:space="preserve"> z późn.zm.).</w:t>
      </w:r>
    </w:p>
    <w:p w:rsidR="0031069E" w:rsidRDefault="0031069E" w:rsidP="00162F85">
      <w:pPr>
        <w:pStyle w:val="u"/>
      </w:pPr>
      <w:r w:rsidRPr="003F4FF9">
        <w:t>Do konkursu ofert stosuje się odpowiednio art. 140, art. 141, art. 146 ust. 1, art. 147-150, art. 151 ust.1,2</w:t>
      </w:r>
      <w:r>
        <w:t xml:space="preserve"> </w:t>
      </w:r>
      <w:r w:rsidRPr="003F4FF9">
        <w:t>i 4-6, art. 152, art. 153 i art.154 ust.1 i 2 ustawy z dnia 27 sierpnia 2004 r. o świadczeniach opieki zdrowotnej finansowanych ze śro</w:t>
      </w:r>
      <w:r>
        <w:t>dków publicznych (t.j. Dz.U.2018</w:t>
      </w:r>
      <w:r w:rsidRPr="003F4FF9">
        <w:t>.1</w:t>
      </w:r>
      <w:r>
        <w:t>510</w:t>
      </w:r>
      <w:r w:rsidRPr="003F4FF9">
        <w:t xml:space="preserve"> z późn. zm.), przy czym prawa </w:t>
      </w:r>
      <w:r>
        <w:t xml:space="preserve">                    </w:t>
      </w:r>
      <w:r w:rsidRPr="003F4FF9">
        <w:t>i obowiązki Prezesa Funduszu i dyrektora oddziału wojewódzkiego Funduszu wykonuje Dyrektor Wojewódzkiego Szpitala Zespolonego</w:t>
      </w:r>
      <w:r>
        <w:t xml:space="preserve"> im. dr. Romana Ostrzyckiego</w:t>
      </w:r>
      <w:r w:rsidRPr="003F4FF9">
        <w:t xml:space="preserve"> w Koninie.</w:t>
      </w:r>
    </w:p>
    <w:p w:rsidR="0031069E" w:rsidRDefault="0031069E" w:rsidP="00162F85">
      <w:pPr>
        <w:pStyle w:val="u"/>
      </w:pPr>
      <w:r>
        <w:t xml:space="preserve">W celu prawidłowego przygotowania i złożenia oferty, Oferent winien zapoznać się ze wszystkimi informacjami zawartymi w Materiałach informacyjnych. </w:t>
      </w:r>
    </w:p>
    <w:p w:rsidR="0031069E" w:rsidRDefault="0031069E" w:rsidP="00162F85">
      <w:pPr>
        <w:pStyle w:val="u"/>
      </w:pPr>
      <w:r>
        <w:t>W sprawach nieuregulowanych w Materiałach informacyjnych stosuje się przepisy:</w:t>
      </w:r>
    </w:p>
    <w:p w:rsidR="0031069E" w:rsidRDefault="0031069E" w:rsidP="00162F85">
      <w:pPr>
        <w:pStyle w:val="u"/>
        <w:numPr>
          <w:ilvl w:val="2"/>
          <w:numId w:val="5"/>
        </w:numPr>
      </w:pPr>
      <w:r>
        <w:t>ustawy z dnia 15 kwietnia 2011 roku o działalności leczniczej (tekst jednolity Dz. U. z 2018 roku poz. 2190 ze zmianami),</w:t>
      </w:r>
    </w:p>
    <w:p w:rsidR="0031069E" w:rsidRDefault="0031069E" w:rsidP="00162F85">
      <w:pPr>
        <w:pStyle w:val="u"/>
        <w:numPr>
          <w:ilvl w:val="2"/>
          <w:numId w:val="5"/>
        </w:numPr>
      </w:pPr>
      <w:r>
        <w:t>ustawy z dnia 27 sierpnia 2004 roku o świadczeniach opieki zdrowotnej finansowanych ze środków publicznych (tekst jednolity Dz. U. 2018 roku poz. 1510 ze zmianami),</w:t>
      </w:r>
    </w:p>
    <w:p w:rsidR="0031069E" w:rsidRDefault="0031069E" w:rsidP="00162F85">
      <w:pPr>
        <w:pStyle w:val="u"/>
        <w:numPr>
          <w:ilvl w:val="2"/>
          <w:numId w:val="5"/>
        </w:numPr>
      </w:pPr>
      <w:r>
        <w:t>ustawy z dnia 15 lipca 2011 roku o zawodach pielęgniarki i położnej (tekst jednolity Dz. U. z 2018 roku poz. 123 ze zmianami);</w:t>
      </w:r>
    </w:p>
    <w:p w:rsidR="0031069E" w:rsidRDefault="0031069E" w:rsidP="00D35892">
      <w:pPr>
        <w:pStyle w:val="u"/>
        <w:numPr>
          <w:ilvl w:val="2"/>
          <w:numId w:val="5"/>
        </w:numPr>
      </w:pPr>
      <w:r>
        <w:t>ustawy z dnia 23 kwietnia 1964 roku - Kodeks cywilny (tekst jednolity Dz. U. z 2018 roku poz. 1025 ze zmianami).</w:t>
      </w:r>
    </w:p>
    <w:p w:rsidR="0031069E" w:rsidRPr="00242F79" w:rsidRDefault="0031069E" w:rsidP="00D35892">
      <w:pPr>
        <w:pStyle w:val="r"/>
        <w:spacing w:after="120"/>
      </w:pPr>
      <w:bookmarkStart w:id="0" w:name="_Toc526427421"/>
      <w:r w:rsidRPr="00242F79">
        <w:t>Słowniczek pojęć.</w:t>
      </w:r>
      <w:bookmarkEnd w:id="0"/>
    </w:p>
    <w:p w:rsidR="0031069E" w:rsidRPr="003F4FF9" w:rsidRDefault="0031069E" w:rsidP="00162F85">
      <w:pPr>
        <w:pStyle w:val="bu"/>
      </w:pPr>
      <w:r w:rsidRPr="003F4FF9">
        <w:t xml:space="preserve">Ilekroć w </w:t>
      </w:r>
      <w:r>
        <w:t xml:space="preserve">Materiałach informacyjnych </w:t>
      </w:r>
      <w:r w:rsidRPr="003F4FF9">
        <w:t>oraz w załącznikach do tego dokumentu jest mowa o:</w:t>
      </w:r>
    </w:p>
    <w:p w:rsidR="0031069E" w:rsidRPr="00242F79" w:rsidRDefault="0031069E" w:rsidP="00162F85">
      <w:pPr>
        <w:pStyle w:val="u"/>
        <w:numPr>
          <w:ilvl w:val="2"/>
          <w:numId w:val="5"/>
        </w:numPr>
      </w:pPr>
      <w:r w:rsidRPr="00875C99">
        <w:rPr>
          <w:b/>
        </w:rPr>
        <w:t>Udzielającym zamówienia</w:t>
      </w:r>
      <w:r w:rsidRPr="00242F79">
        <w:t xml:space="preserve"> - rozumie się przez to Wojewódzki Szpital Zespolony </w:t>
      </w:r>
      <w:r>
        <w:t>im. dr. Romana Ostrzyckiego w Koninie,</w:t>
      </w:r>
    </w:p>
    <w:p w:rsidR="0031069E" w:rsidRDefault="0031069E" w:rsidP="00162F85">
      <w:pPr>
        <w:pStyle w:val="u"/>
        <w:numPr>
          <w:ilvl w:val="2"/>
          <w:numId w:val="5"/>
        </w:numPr>
      </w:pPr>
      <w:r w:rsidRPr="00875C99">
        <w:rPr>
          <w:b/>
        </w:rPr>
        <w:t>Oferencie</w:t>
      </w:r>
      <w:r>
        <w:t xml:space="preserve"> – rozumie się przez to osobę, która złożyła w toku postępowania ofertę na wykonywanie świadczeń będących przedmiotem konkursu ofert,</w:t>
      </w:r>
    </w:p>
    <w:p w:rsidR="0031069E" w:rsidRDefault="0031069E" w:rsidP="00162F85">
      <w:pPr>
        <w:pStyle w:val="u"/>
        <w:numPr>
          <w:ilvl w:val="2"/>
          <w:numId w:val="5"/>
        </w:numPr>
      </w:pPr>
      <w:r w:rsidRPr="00875C99">
        <w:rPr>
          <w:b/>
        </w:rPr>
        <w:t>Konkursie</w:t>
      </w:r>
      <w:r>
        <w:t xml:space="preserve"> – rozumie się przez to </w:t>
      </w:r>
      <w:r w:rsidRPr="006A5F38">
        <w:t>niniejszy konkurs</w:t>
      </w:r>
      <w:r>
        <w:t>,</w:t>
      </w:r>
    </w:p>
    <w:p w:rsidR="0031069E" w:rsidRPr="00242F79" w:rsidRDefault="0031069E" w:rsidP="00162F85">
      <w:pPr>
        <w:pStyle w:val="u"/>
        <w:numPr>
          <w:ilvl w:val="2"/>
          <w:numId w:val="5"/>
        </w:numPr>
      </w:pPr>
      <w:r w:rsidRPr="00875C99">
        <w:rPr>
          <w:b/>
        </w:rPr>
        <w:t>P</w:t>
      </w:r>
      <w:r>
        <w:rPr>
          <w:b/>
        </w:rPr>
        <w:t xml:space="preserve">rzedmiocie konkursu </w:t>
      </w:r>
      <w:r w:rsidRPr="00242F79">
        <w:t xml:space="preserve">- rozumie się przez to świadczenia zdrowotne w zakresie </w:t>
      </w:r>
      <w:r>
        <w:t>usług</w:t>
      </w:r>
      <w:r w:rsidRPr="00242F79">
        <w:t xml:space="preserve"> pielęgniarskich w oddziałach szpitalnych Wojewódzkiego Szpitala Zespolone</w:t>
      </w:r>
      <w:r>
        <w:t>go im. dr. Romana Ostrzyckiego  w Koninie,</w:t>
      </w:r>
    </w:p>
    <w:p w:rsidR="0031069E" w:rsidRDefault="0031069E" w:rsidP="00162F85">
      <w:pPr>
        <w:pStyle w:val="u"/>
        <w:numPr>
          <w:ilvl w:val="2"/>
          <w:numId w:val="5"/>
        </w:numPr>
      </w:pPr>
      <w:r w:rsidRPr="00875C99">
        <w:rPr>
          <w:b/>
        </w:rPr>
        <w:t>Formularzu oferty</w:t>
      </w:r>
      <w:r w:rsidRPr="00242F79">
        <w:t xml:space="preserve"> - rozumie się przez to obowiązujący formularz oferty przygotowany przez Udzielającego zamówienia, stanowiący</w:t>
      </w:r>
      <w:r>
        <w:t xml:space="preserve"> załącznik do niniejszych </w:t>
      </w:r>
      <w:r w:rsidRPr="00242F79">
        <w:t>Materiałów informacyjnych</w:t>
      </w:r>
      <w:r>
        <w:t>,</w:t>
      </w:r>
    </w:p>
    <w:p w:rsidR="0031069E" w:rsidRPr="00242F79" w:rsidRDefault="0031069E" w:rsidP="00162F85">
      <w:pPr>
        <w:pStyle w:val="u"/>
        <w:numPr>
          <w:ilvl w:val="2"/>
          <w:numId w:val="5"/>
        </w:numPr>
      </w:pPr>
      <w:r w:rsidRPr="00875C99">
        <w:rPr>
          <w:b/>
        </w:rPr>
        <w:t>Komisji</w:t>
      </w:r>
      <w:r w:rsidRPr="00875C99">
        <w:t xml:space="preserve"> – rozumie się przez to komisję powołaną zarządzeniem Dyrektora Udzielającego zamówienia </w:t>
      </w:r>
      <w:r w:rsidRPr="00215B9F">
        <w:t xml:space="preserve">nr </w:t>
      </w:r>
      <w:r w:rsidRPr="00AD0815">
        <w:t>198/2019 z dnia  15.10.2019 r.</w:t>
      </w:r>
      <w:r>
        <w:t xml:space="preserve">  </w:t>
      </w:r>
      <w:r w:rsidRPr="00875C99">
        <w:t>do rozpoznania Konkursu;</w:t>
      </w:r>
    </w:p>
    <w:p w:rsidR="0031069E" w:rsidRPr="00242F79" w:rsidRDefault="0031069E" w:rsidP="00162F85">
      <w:pPr>
        <w:pStyle w:val="u"/>
        <w:numPr>
          <w:ilvl w:val="2"/>
          <w:numId w:val="5"/>
        </w:numPr>
      </w:pPr>
      <w:r w:rsidRPr="00875C99">
        <w:rPr>
          <w:b/>
        </w:rPr>
        <w:t>Umowie</w:t>
      </w:r>
      <w:r w:rsidRPr="00242F79">
        <w:t xml:space="preserve"> – rozumie się przez to wzór umowy opracowany przez Udzielającego zamówienia stanow</w:t>
      </w:r>
      <w:r>
        <w:t xml:space="preserve">iącej załącznik do niniejszych </w:t>
      </w:r>
      <w:r w:rsidRPr="00242F79">
        <w:t>Materiałów informacyjnych</w:t>
      </w:r>
      <w:r>
        <w:t>.</w:t>
      </w:r>
    </w:p>
    <w:p w:rsidR="0031069E" w:rsidRPr="00242F79" w:rsidRDefault="0031069E" w:rsidP="00D35892">
      <w:pPr>
        <w:pStyle w:val="r"/>
        <w:spacing w:after="0"/>
      </w:pPr>
      <w:bookmarkStart w:id="1" w:name="_Toc526427422"/>
      <w:r>
        <w:t>P</w:t>
      </w:r>
      <w:r w:rsidRPr="00242F79">
        <w:t>rzedmiot konkursu</w:t>
      </w:r>
      <w:bookmarkEnd w:id="1"/>
    </w:p>
    <w:p w:rsidR="0031069E" w:rsidRPr="00242F79" w:rsidRDefault="0031069E" w:rsidP="00D35892">
      <w:pPr>
        <w:pStyle w:val="u"/>
        <w:spacing w:after="0"/>
      </w:pPr>
      <w:r w:rsidRPr="00242F79">
        <w:t xml:space="preserve">Przedmiot zamówienia obejmuje udzielanie </w:t>
      </w:r>
      <w:r>
        <w:t xml:space="preserve">przez pielęgniarkę </w:t>
      </w:r>
      <w:r w:rsidRPr="00242F79">
        <w:t>świadczeń zdrowotnych</w:t>
      </w:r>
      <w:r>
        <w:t>,</w:t>
      </w:r>
      <w:r w:rsidRPr="00242F79">
        <w:t xml:space="preserve"> zapewniających całodobową opiekę pielęgniarską</w:t>
      </w:r>
      <w:r>
        <w:t xml:space="preserve"> </w:t>
      </w:r>
      <w:r w:rsidRPr="00242F79">
        <w:t>w oddziałach szpitalnych</w:t>
      </w:r>
      <w:r>
        <w:t xml:space="preserve"> </w:t>
      </w:r>
      <w:r w:rsidRPr="00242F79">
        <w:t xml:space="preserve">Wojewódzkiego Szpitala Zespolonego </w:t>
      </w:r>
      <w:r>
        <w:t xml:space="preserve">                 im. dr. Romana Ostrzyckiego </w:t>
      </w:r>
      <w:r w:rsidRPr="00242F79">
        <w:t>w Koninie</w:t>
      </w:r>
      <w:r w:rsidRPr="006362A0">
        <w:t>,</w:t>
      </w:r>
      <w:r w:rsidRPr="00242F79">
        <w:t xml:space="preserve"> a w szczególności: </w:t>
      </w:r>
    </w:p>
    <w:p w:rsidR="0031069E" w:rsidRPr="00242F79" w:rsidRDefault="0031069E" w:rsidP="00162F85">
      <w:pPr>
        <w:pStyle w:val="u"/>
        <w:numPr>
          <w:ilvl w:val="2"/>
          <w:numId w:val="5"/>
        </w:numPr>
      </w:pPr>
      <w:r w:rsidRPr="00242F79">
        <w:t>rozpoznawanie potrzeb pacjenta i problemów pielęgnacyjnych</w:t>
      </w:r>
      <w:r>
        <w:t>,</w:t>
      </w:r>
    </w:p>
    <w:p w:rsidR="0031069E" w:rsidRPr="00242F79" w:rsidRDefault="0031069E" w:rsidP="00162F85">
      <w:pPr>
        <w:pStyle w:val="u"/>
        <w:numPr>
          <w:ilvl w:val="2"/>
          <w:numId w:val="5"/>
        </w:numPr>
      </w:pPr>
      <w:r w:rsidRPr="00242F79">
        <w:t>planowaniu i sprawowaniu opieki pielęgnacyjnej nad pacjentem</w:t>
      </w:r>
      <w:r>
        <w:t>,</w:t>
      </w:r>
    </w:p>
    <w:p w:rsidR="0031069E" w:rsidRPr="00242F79" w:rsidRDefault="0031069E" w:rsidP="00162F85">
      <w:pPr>
        <w:pStyle w:val="u"/>
        <w:numPr>
          <w:ilvl w:val="2"/>
          <w:numId w:val="5"/>
        </w:numPr>
      </w:pPr>
      <w:r w:rsidRPr="00242F79">
        <w:t>samodzielnym udzielaniu w określonym zakresie świadczeń zapobiegawczych, diagnostycznych, leczniczych i rehabilitacyjnych oraz medycznych czynności ratunkowych</w:t>
      </w:r>
      <w:r>
        <w:t>,</w:t>
      </w:r>
    </w:p>
    <w:p w:rsidR="0031069E" w:rsidRPr="00242F79" w:rsidRDefault="0031069E" w:rsidP="00162F85">
      <w:pPr>
        <w:pStyle w:val="u"/>
        <w:numPr>
          <w:ilvl w:val="2"/>
          <w:numId w:val="5"/>
        </w:numPr>
      </w:pPr>
      <w:r w:rsidRPr="00242F79">
        <w:t>realizacji zleceń lekarskich w procesie diagnostyki, leczenia i rehabilitacji</w:t>
      </w:r>
      <w:r>
        <w:t>,</w:t>
      </w:r>
    </w:p>
    <w:p w:rsidR="0031069E" w:rsidRPr="00242F79" w:rsidRDefault="0031069E" w:rsidP="00162F85">
      <w:pPr>
        <w:pStyle w:val="u"/>
        <w:numPr>
          <w:ilvl w:val="2"/>
          <w:numId w:val="5"/>
        </w:numPr>
      </w:pPr>
      <w:r w:rsidRPr="00242F79">
        <w:t>orzekaniu o rodzaju i zakresie świadczeń opiekuńczo-pielęgnacyjnych</w:t>
      </w:r>
      <w:r>
        <w:t>,</w:t>
      </w:r>
    </w:p>
    <w:p w:rsidR="0031069E" w:rsidRPr="00242F79" w:rsidRDefault="0031069E" w:rsidP="00162F85">
      <w:pPr>
        <w:pStyle w:val="u"/>
        <w:numPr>
          <w:ilvl w:val="2"/>
          <w:numId w:val="5"/>
        </w:numPr>
      </w:pPr>
      <w:r w:rsidRPr="00242F79">
        <w:t>edukacj</w:t>
      </w:r>
      <w:r>
        <w:t>i zdrowotnej i promocji zdrowia.</w:t>
      </w:r>
    </w:p>
    <w:p w:rsidR="0031069E" w:rsidRPr="008D14C0" w:rsidRDefault="0031069E" w:rsidP="00162F85">
      <w:pPr>
        <w:pStyle w:val="u"/>
        <w:numPr>
          <w:ilvl w:val="0"/>
          <w:numId w:val="0"/>
        </w:numPr>
        <w:ind w:left="567"/>
      </w:pPr>
      <w:r w:rsidRPr="008D14C0">
        <w:t xml:space="preserve">w okresie </w:t>
      </w:r>
      <w:r w:rsidRPr="00162F85">
        <w:rPr>
          <w:b/>
        </w:rPr>
        <w:t xml:space="preserve">od </w:t>
      </w:r>
      <w:r>
        <w:rPr>
          <w:b/>
        </w:rPr>
        <w:t>15.11.2019</w:t>
      </w:r>
      <w:r w:rsidRPr="00162F85">
        <w:rPr>
          <w:b/>
        </w:rPr>
        <w:t xml:space="preserve"> r.  do </w:t>
      </w:r>
      <w:r>
        <w:rPr>
          <w:b/>
        </w:rPr>
        <w:t>31.10.2022</w:t>
      </w:r>
      <w:r w:rsidRPr="00162F85">
        <w:rPr>
          <w:b/>
        </w:rPr>
        <w:t xml:space="preserve"> r.</w:t>
      </w:r>
    </w:p>
    <w:p w:rsidR="0031069E" w:rsidRPr="00242F79" w:rsidRDefault="0031069E" w:rsidP="00162F85">
      <w:pPr>
        <w:pStyle w:val="u"/>
      </w:pPr>
      <w:r w:rsidRPr="008D14C0">
        <w:t xml:space="preserve">Szacunkowa liczba </w:t>
      </w:r>
      <w:r>
        <w:t>świadczeniobiorców</w:t>
      </w:r>
      <w:r w:rsidRPr="00242F79">
        <w:t xml:space="preserve"> uprawnionych do </w:t>
      </w:r>
      <w:r>
        <w:t xml:space="preserve">otrzymywania </w:t>
      </w:r>
      <w:r w:rsidRPr="00242F79">
        <w:t xml:space="preserve">świadczeń </w:t>
      </w:r>
      <w:r>
        <w:t xml:space="preserve">zdrowotnych </w:t>
      </w:r>
      <w:r w:rsidRPr="00242F79">
        <w:t>w Wojewódzkim Szpitalu Zespolonym</w:t>
      </w:r>
      <w:r>
        <w:t xml:space="preserve"> im. dr. Romana Ostrzyckiego </w:t>
      </w:r>
      <w:r w:rsidRPr="00242F79">
        <w:t>w Koninie</w:t>
      </w:r>
      <w:r>
        <w:t xml:space="preserve"> </w:t>
      </w:r>
      <w:r w:rsidRPr="00242F79">
        <w:t xml:space="preserve">- ok. </w:t>
      </w:r>
      <w:r>
        <w:t>362.000 (słownie: trzysta sześćdziesiąt dwa tysiące)</w:t>
      </w:r>
    </w:p>
    <w:p w:rsidR="0031069E" w:rsidRPr="00242F79" w:rsidRDefault="0031069E" w:rsidP="00162F85">
      <w:pPr>
        <w:pStyle w:val="u"/>
      </w:pPr>
      <w:r w:rsidRPr="00242F79">
        <w:t>Zagrożenia związane z realizacją świadczeń:</w:t>
      </w:r>
    </w:p>
    <w:p w:rsidR="0031069E" w:rsidRPr="00242F79" w:rsidRDefault="0031069E" w:rsidP="00162F85">
      <w:pPr>
        <w:pStyle w:val="u"/>
        <w:numPr>
          <w:ilvl w:val="2"/>
          <w:numId w:val="5"/>
        </w:numPr>
      </w:pPr>
      <w:r>
        <w:t>obciążenie emocjonalne, stres,</w:t>
      </w:r>
    </w:p>
    <w:p w:rsidR="0031069E" w:rsidRPr="00242F79" w:rsidRDefault="0031069E" w:rsidP="00162F85">
      <w:pPr>
        <w:pStyle w:val="u"/>
        <w:numPr>
          <w:ilvl w:val="2"/>
          <w:numId w:val="5"/>
        </w:numPr>
      </w:pPr>
      <w:r w:rsidRPr="00242F79">
        <w:t>ciągła dyspozycyjność,</w:t>
      </w:r>
    </w:p>
    <w:p w:rsidR="0031069E" w:rsidRPr="00242F79" w:rsidRDefault="0031069E" w:rsidP="00162F85">
      <w:pPr>
        <w:pStyle w:val="u"/>
        <w:numPr>
          <w:ilvl w:val="2"/>
          <w:numId w:val="5"/>
        </w:numPr>
      </w:pPr>
      <w:r>
        <w:t>obciążenie psychiczne.</w:t>
      </w:r>
    </w:p>
    <w:p w:rsidR="0031069E" w:rsidRDefault="0031069E" w:rsidP="00162F85">
      <w:pPr>
        <w:pStyle w:val="u"/>
        <w:rPr>
          <w:b/>
        </w:rPr>
      </w:pPr>
      <w:r w:rsidRPr="00242F79">
        <w:t xml:space="preserve">Przewidywana maksymalna liczba godzin objęta przedmiotem </w:t>
      </w:r>
      <w:r>
        <w:t>konkursu</w:t>
      </w:r>
      <w:r w:rsidRPr="00242F79">
        <w:t xml:space="preserve"> </w:t>
      </w:r>
      <w:r w:rsidRPr="008D14C0">
        <w:t xml:space="preserve">wynosi </w:t>
      </w:r>
      <w:r>
        <w:rPr>
          <w:b/>
        </w:rPr>
        <w:t xml:space="preserve">2.012  </w:t>
      </w:r>
      <w:r>
        <w:t>roboczo</w:t>
      </w:r>
      <w:r w:rsidRPr="008D14C0">
        <w:t>godzin</w:t>
      </w:r>
      <w:r w:rsidRPr="00242F79">
        <w:t xml:space="preserve"> </w:t>
      </w:r>
      <w:r>
        <w:t xml:space="preserve">                          w danym </w:t>
      </w:r>
      <w:r w:rsidRPr="00242F79">
        <w:t>miesi</w:t>
      </w:r>
      <w:r>
        <w:t>ącu wykonywane przez wszystkie pielęgniarki udzielających świadczeń w danym zakresie.</w:t>
      </w:r>
    </w:p>
    <w:p w:rsidR="0031069E" w:rsidRPr="00875C99" w:rsidRDefault="0031069E" w:rsidP="00162F85">
      <w:pPr>
        <w:pStyle w:val="u"/>
        <w:rPr>
          <w:b/>
        </w:rPr>
      </w:pPr>
      <w:r>
        <w:t>Świadczenia zdrowotne udzielane będą w szczególności, lecz nie wyłącznie dla obszaru terytorialnego Województwa Wielkopolskiego.</w:t>
      </w:r>
    </w:p>
    <w:p w:rsidR="0031069E" w:rsidRPr="00875C99" w:rsidRDefault="0031069E" w:rsidP="00D35892">
      <w:pPr>
        <w:pStyle w:val="r"/>
        <w:spacing w:after="0"/>
      </w:pPr>
      <w:bookmarkStart w:id="2" w:name="_Toc526427423"/>
      <w:r>
        <w:t>Wymagania stawiane Oferentom</w:t>
      </w:r>
      <w:bookmarkEnd w:id="2"/>
    </w:p>
    <w:p w:rsidR="0031069E" w:rsidRDefault="0031069E" w:rsidP="00D35892">
      <w:pPr>
        <w:pStyle w:val="u"/>
        <w:spacing w:after="0"/>
      </w:pPr>
      <w:r>
        <w:t>Ofertę może złożyć wyłącznie pielęgniarka:</w:t>
      </w:r>
    </w:p>
    <w:p w:rsidR="0031069E" w:rsidRDefault="0031069E" w:rsidP="00162F85">
      <w:pPr>
        <w:pStyle w:val="u"/>
        <w:numPr>
          <w:ilvl w:val="2"/>
          <w:numId w:val="5"/>
        </w:numPr>
      </w:pPr>
      <w:r>
        <w:t>wykonujący zawód w ramach działalności leczniczej, wpisany do Rejestru Podmiotów Wykonujących Działalność Leczniczą (rejestru prowadzonego przez Okręgową Izbę Pielęgniarek               i Położnych), uprawniony do występowania w obrocie prawnym, spełniający warunki udzielania świadczeń stanowiących Przedmiot Konkursu, określone w obowiązujących przepisach prawnych oraz w Materiałach informacyjnych,</w:t>
      </w:r>
    </w:p>
    <w:p w:rsidR="0031069E" w:rsidRDefault="0031069E" w:rsidP="00162F85">
      <w:pPr>
        <w:pStyle w:val="u"/>
        <w:numPr>
          <w:ilvl w:val="2"/>
          <w:numId w:val="5"/>
        </w:numPr>
      </w:pPr>
      <w:r>
        <w:t>posiadająca trzyletni staż pracy w podmiotach leczniczych udzielających świadczeń zdrowotnych w trybie stacjonarnym.</w:t>
      </w:r>
    </w:p>
    <w:p w:rsidR="0031069E" w:rsidRPr="00B40DF8" w:rsidRDefault="0031069E" w:rsidP="00162F85">
      <w:pPr>
        <w:pStyle w:val="u"/>
      </w:pPr>
      <w:r w:rsidRPr="00B40DF8">
        <w:t xml:space="preserve">W przypadku udzielania świadczeń w oddziale anestezjologii i intensywnej terapii, wymagane jest ukończenie co najmniej kursu kwalifikacyjnego w dziedzinie pielęgniarstwa anestezjologicznego                          i intensywnej terapii. </w:t>
      </w:r>
    </w:p>
    <w:p w:rsidR="0031069E" w:rsidRDefault="0031069E" w:rsidP="00162F85">
      <w:pPr>
        <w:pStyle w:val="u"/>
      </w:pPr>
      <w:r>
        <w:t>Złożenie oferty przez osobę zatrudnioną bądź udzielającą świadczeń zdrowotnych w oparciu o umowę cywilno-prawną u Udzielającego zamówienia przed datą rozstrzygnięcia postępowania u Udzielającego zamówienia jest równoznaczne ze zgodą na rozwiązanie umowy stanowiącej dotychczasową podstawę zatrudnienia, w terminie do ostatniego dnia związania ofertą, na podstawie porozumienia stron.</w:t>
      </w:r>
    </w:p>
    <w:p w:rsidR="0031069E" w:rsidRPr="00242F79" w:rsidRDefault="0031069E" w:rsidP="00D35892">
      <w:pPr>
        <w:pStyle w:val="r"/>
        <w:spacing w:after="0" w:line="240" w:lineRule="auto"/>
      </w:pPr>
      <w:bookmarkStart w:id="3" w:name="_Toc526427424"/>
      <w:r>
        <w:t>Składanie oferty</w:t>
      </w:r>
      <w:bookmarkEnd w:id="3"/>
    </w:p>
    <w:p w:rsidR="0031069E" w:rsidRPr="00D85F52" w:rsidRDefault="0031069E" w:rsidP="00D35892">
      <w:pPr>
        <w:pStyle w:val="ru"/>
        <w:spacing w:after="0" w:line="240" w:lineRule="auto"/>
      </w:pPr>
      <w:bookmarkStart w:id="4" w:name="_Toc526427425"/>
      <w:r>
        <w:t>Podstawowe zasady przeprowadzenia konkursu</w:t>
      </w:r>
      <w:bookmarkEnd w:id="4"/>
    </w:p>
    <w:p w:rsidR="0031069E" w:rsidRPr="00242F79" w:rsidRDefault="0031069E" w:rsidP="00162F85">
      <w:pPr>
        <w:pStyle w:val="u"/>
      </w:pPr>
      <w:r w:rsidRPr="00242F79">
        <w:t xml:space="preserve">Ofertę składa </w:t>
      </w:r>
      <w:r>
        <w:t>Oferen</w:t>
      </w:r>
      <w:r w:rsidRPr="00242F79">
        <w:t>t dysponujący odpowiednimi kwalifikacjami i uprawnieniami do</w:t>
      </w:r>
      <w:r>
        <w:t xml:space="preserve"> </w:t>
      </w:r>
      <w:r w:rsidRPr="00242F79">
        <w:t>wykonywania świadczeń zdrowotnych w zakresie objętym postępowaniem konkursowym.</w:t>
      </w:r>
    </w:p>
    <w:p w:rsidR="0031069E" w:rsidRPr="00242F79" w:rsidRDefault="0031069E" w:rsidP="00162F85">
      <w:pPr>
        <w:pStyle w:val="u"/>
        <w:rPr>
          <w:b/>
          <w:color w:val="000000"/>
        </w:rPr>
      </w:pPr>
      <w:r w:rsidRPr="00242F79">
        <w:t xml:space="preserve">Korespondencja dotycząca konkursu powinna być kierowana przez </w:t>
      </w:r>
      <w:r>
        <w:t>Oferen</w:t>
      </w:r>
      <w:r w:rsidRPr="00242F79">
        <w:t>ta na adres:</w:t>
      </w:r>
      <w:r>
        <w:t xml:space="preserve"> </w:t>
      </w:r>
      <w:r w:rsidRPr="00242F79">
        <w:t>Wojewódzki Szpital Zespolony</w:t>
      </w:r>
      <w:r>
        <w:t xml:space="preserve"> im. dr. Romana Ostrzyckiego </w:t>
      </w:r>
      <w:r w:rsidRPr="00242F79">
        <w:t xml:space="preserve">, 62-504 Konin, ul. Szpitalna 45, Kancelaria p. 3/13, </w:t>
      </w:r>
      <w:r>
        <w:t xml:space="preserve">                     </w:t>
      </w:r>
      <w:r w:rsidRPr="00242F79">
        <w:t xml:space="preserve">z dopiskiem na kopercie „Konkurs ofert - </w:t>
      </w:r>
      <w:r w:rsidRPr="00242F79">
        <w:rPr>
          <w:color w:val="000000"/>
        </w:rPr>
        <w:t xml:space="preserve">świadczenia zdrowotne w zakresie </w:t>
      </w:r>
      <w:r>
        <w:rPr>
          <w:color w:val="000000"/>
        </w:rPr>
        <w:t xml:space="preserve">usług pielęgniarskich zapewniających całodobową opiekę </w:t>
      </w:r>
      <w:r w:rsidRPr="00242F79">
        <w:rPr>
          <w:color w:val="000000"/>
        </w:rPr>
        <w:t>pielęgniarsk</w:t>
      </w:r>
      <w:r>
        <w:rPr>
          <w:color w:val="000000"/>
        </w:rPr>
        <w:t>ą</w:t>
      </w:r>
      <w:r w:rsidRPr="00242F79">
        <w:rPr>
          <w:color w:val="000000"/>
        </w:rPr>
        <w:t xml:space="preserve"> w oddziałach szpitalnych</w:t>
      </w:r>
      <w:r>
        <w:rPr>
          <w:color w:val="000000"/>
        </w:rPr>
        <w:t xml:space="preserve"> </w:t>
      </w:r>
      <w:r w:rsidRPr="00242F79">
        <w:rPr>
          <w:color w:val="000000"/>
        </w:rPr>
        <w:t>Wojewódzkiego Szpitala Zespolonego</w:t>
      </w:r>
      <w:r>
        <w:rPr>
          <w:color w:val="000000"/>
        </w:rPr>
        <w:t xml:space="preserve"> im. dr. Romana Ostrzyckiego </w:t>
      </w:r>
      <w:r w:rsidRPr="00242F79">
        <w:rPr>
          <w:color w:val="000000"/>
        </w:rPr>
        <w:t>w Koninie”.</w:t>
      </w:r>
    </w:p>
    <w:p w:rsidR="0031069E" w:rsidRPr="00242F79" w:rsidRDefault="0031069E" w:rsidP="00162F85">
      <w:pPr>
        <w:pStyle w:val="u"/>
        <w:rPr>
          <w:b/>
        </w:rPr>
      </w:pPr>
      <w:r w:rsidRPr="00242F79">
        <w:rPr>
          <w:color w:val="000000"/>
        </w:rPr>
        <w:t xml:space="preserve">Dokonując wyboru najkorzystniejszej oferty Udzielający </w:t>
      </w:r>
      <w:r>
        <w:rPr>
          <w:color w:val="000000"/>
        </w:rPr>
        <w:t>Z</w:t>
      </w:r>
      <w:r w:rsidRPr="00242F79">
        <w:rPr>
          <w:color w:val="000000"/>
        </w:rPr>
        <w:t>amówienia stosuje zasady określone</w:t>
      </w:r>
      <w:r>
        <w:rPr>
          <w:color w:val="000000"/>
        </w:rPr>
        <w:t xml:space="preserve">                          w niniejszych </w:t>
      </w:r>
      <w:r w:rsidRPr="00242F79">
        <w:rPr>
          <w:color w:val="000000"/>
        </w:rPr>
        <w:t xml:space="preserve">Materiałach informacyjnych oraz w </w:t>
      </w:r>
      <w:r>
        <w:t>Regulaminie konkursu, a także w ustawie z dnia                     27 sierpnia 2004 r. o świadczeniach opieki zdrowotnej finansowanych ze środków publicznych (t.j. Dz.U.                    z 2018.1510)  w zakresie i na zasadach określonych w art. 26 ust 4. Ustawy o działalności leczniczej                       z dnia 15 kwietnia 2011 r. (t.j. Dz.U. z 2018.2190).</w:t>
      </w:r>
    </w:p>
    <w:p w:rsidR="0031069E" w:rsidRDefault="0031069E" w:rsidP="00162F85">
      <w:pPr>
        <w:pStyle w:val="u"/>
        <w:rPr>
          <w:b/>
        </w:rPr>
      </w:pPr>
      <w:r w:rsidRPr="00242F79">
        <w:t xml:space="preserve">Udzielającemu </w:t>
      </w:r>
      <w:r>
        <w:t>Z</w:t>
      </w:r>
      <w:r w:rsidRPr="00242F79">
        <w:t>amówienia przysługuje prawo do przesunięcia terminu składania ofert, odwołania lub unieważnienia konkursu na każdym etapie to</w:t>
      </w:r>
      <w:r>
        <w:t>ku postępowania konkursowego, a </w:t>
      </w:r>
      <w:r w:rsidRPr="00242F79">
        <w:t xml:space="preserve">także wyboru mniejszej </w:t>
      </w:r>
      <w:r>
        <w:t xml:space="preserve">niż pierwotnie przewidywana </w:t>
      </w:r>
      <w:r w:rsidRPr="00242F79">
        <w:t>liczby ofert spełniających wymogi</w:t>
      </w:r>
      <w:r>
        <w:t>,</w:t>
      </w:r>
      <w:r w:rsidRPr="00242F79">
        <w:t xml:space="preserve"> bez podania przyczyn.</w:t>
      </w:r>
    </w:p>
    <w:p w:rsidR="0031069E" w:rsidRPr="00242F79" w:rsidRDefault="0031069E" w:rsidP="00162F85">
      <w:pPr>
        <w:pStyle w:val="u"/>
        <w:rPr>
          <w:b/>
        </w:rPr>
      </w:pPr>
      <w:r w:rsidRPr="00D4373B">
        <w:t xml:space="preserve">Oferent wyraża zgodę na doręczanie oświadczeń i zawiadomień za pośrednictwem środków komunikacji elektronicznej, bez zachowania wymogów dotyczących podpisu elektronicznego </w:t>
      </w:r>
      <w:r>
        <w:t xml:space="preserve">                                </w:t>
      </w:r>
      <w:r w:rsidRPr="00D4373B">
        <w:t xml:space="preserve">w rozumieniu art. 3 pkt 10 rozporządzenia Parlamentu Europejskiego i Rady (UE) nr 910/2014 z dnia 23 lipca 2014 r. w sprawie identyfikacji elektronicznej i usług zaufania w odniesieniu do transakcji elektronicznych na rynku wewnętrznym oraz zobowiązuje się niezwłocznie potwierdzić doręczenie pisma na wskazany przez </w:t>
      </w:r>
      <w:r>
        <w:t>Oferen</w:t>
      </w:r>
      <w:r w:rsidRPr="00D4373B">
        <w:t xml:space="preserve">ta adres, jednak nie później niż do końca dnia roboczego następującego </w:t>
      </w:r>
      <w:r>
        <w:t>po dniu, w </w:t>
      </w:r>
      <w:r w:rsidRPr="00D4373B">
        <w:t>którym przekazano oświadczenie lub zawiadomienie.</w:t>
      </w:r>
    </w:p>
    <w:p w:rsidR="0031069E" w:rsidRPr="00242F79" w:rsidRDefault="0031069E" w:rsidP="00162F85">
      <w:pPr>
        <w:pStyle w:val="u"/>
        <w:rPr>
          <w:b/>
          <w:color w:val="000000"/>
        </w:rPr>
      </w:pPr>
      <w:r w:rsidRPr="00242F79">
        <w:rPr>
          <w:color w:val="000000"/>
        </w:rPr>
        <w:t>O odwoła</w:t>
      </w:r>
      <w:r>
        <w:rPr>
          <w:color w:val="000000"/>
        </w:rPr>
        <w:t>niu konkursu Udzielający Z</w:t>
      </w:r>
      <w:r w:rsidRPr="00242F79">
        <w:rPr>
          <w:color w:val="000000"/>
        </w:rPr>
        <w:t xml:space="preserve">amówienia zawiadamia pisemnie </w:t>
      </w:r>
      <w:r>
        <w:rPr>
          <w:color w:val="000000"/>
        </w:rPr>
        <w:t>Oferentów biorących w </w:t>
      </w:r>
      <w:r w:rsidRPr="00242F79">
        <w:rPr>
          <w:color w:val="000000"/>
        </w:rPr>
        <w:t>nim udział.</w:t>
      </w:r>
    </w:p>
    <w:p w:rsidR="0031069E" w:rsidRPr="00D85F52" w:rsidRDefault="0031069E" w:rsidP="00D35892">
      <w:pPr>
        <w:pStyle w:val="ru"/>
        <w:spacing w:after="0" w:line="240" w:lineRule="auto"/>
      </w:pPr>
      <w:bookmarkStart w:id="5" w:name="_Toc526427426"/>
      <w:r>
        <w:t>Przygotowanie oferty</w:t>
      </w:r>
      <w:bookmarkEnd w:id="5"/>
      <w:r>
        <w:t xml:space="preserve"> </w:t>
      </w:r>
    </w:p>
    <w:p w:rsidR="0031069E" w:rsidRPr="00242F79" w:rsidRDefault="0031069E" w:rsidP="00D35892">
      <w:pPr>
        <w:pStyle w:val="u"/>
        <w:numPr>
          <w:ilvl w:val="1"/>
          <w:numId w:val="8"/>
        </w:numPr>
        <w:spacing w:after="0"/>
      </w:pPr>
      <w:r w:rsidRPr="00242F79">
        <w:t>Oferent składa ofertę zgodnie z wymogami określonymi w niniejsz</w:t>
      </w:r>
      <w:r>
        <w:t xml:space="preserve">ych Materiałach informacyjnych                    </w:t>
      </w:r>
      <w:r w:rsidRPr="00242F79">
        <w:t xml:space="preserve">na formularzu udostępnionym przez Udzielającego </w:t>
      </w:r>
      <w:r>
        <w:t>Zamówienia - Załącznik nr </w:t>
      </w:r>
      <w:r w:rsidRPr="00242F79">
        <w:t>1.</w:t>
      </w:r>
    </w:p>
    <w:p w:rsidR="0031069E" w:rsidRPr="00242F79" w:rsidRDefault="0031069E" w:rsidP="00162F85">
      <w:pPr>
        <w:pStyle w:val="u"/>
      </w:pPr>
      <w:r w:rsidRPr="00242F79">
        <w:t>Oferenci ponoszą wszelkie koszty związane z przygotowaniem i złożeniem oferty.</w:t>
      </w:r>
    </w:p>
    <w:p w:rsidR="0031069E" w:rsidRPr="00242F79" w:rsidRDefault="0031069E" w:rsidP="00162F85">
      <w:pPr>
        <w:pStyle w:val="u"/>
      </w:pPr>
      <w:r w:rsidRPr="00242F79">
        <w:t>Oferta powinna zawierać wszelkie dokumenty i zał</w:t>
      </w:r>
      <w:r>
        <w:t xml:space="preserve">ączniki wymagane w niniejszych </w:t>
      </w:r>
      <w:r w:rsidRPr="00242F79">
        <w:t>Materiałach informacyjnych</w:t>
      </w:r>
      <w:r>
        <w:t>.</w:t>
      </w:r>
    </w:p>
    <w:p w:rsidR="0031069E" w:rsidRPr="00242F79" w:rsidRDefault="0031069E" w:rsidP="00162F85">
      <w:pPr>
        <w:pStyle w:val="u"/>
      </w:pPr>
      <w:r w:rsidRPr="00242F79">
        <w:t>Oferta powinna być sporządzona w sposób przejrzysty i czytelny.</w:t>
      </w:r>
    </w:p>
    <w:p w:rsidR="0031069E" w:rsidRPr="00242F79" w:rsidRDefault="0031069E" w:rsidP="00162F85">
      <w:pPr>
        <w:pStyle w:val="u"/>
      </w:pPr>
      <w:r w:rsidRPr="00242F79">
        <w:t>Ofertę oraz wszystkie załączniki należy sporządz</w:t>
      </w:r>
      <w:r>
        <w:t>ić w języku polskim albo zaopatrzyć ją w tłumaczenie sporządzone przez tłumacza przysięgłego, pod rygorem</w:t>
      </w:r>
      <w:r w:rsidRPr="00242F79">
        <w:t xml:space="preserve"> odrzucenia oferty,</w:t>
      </w:r>
      <w:r>
        <w:t xml:space="preserve"> z </w:t>
      </w:r>
      <w:r w:rsidRPr="00242F79">
        <w:t>wyłączeniem pojęć medycznych.</w:t>
      </w:r>
    </w:p>
    <w:p w:rsidR="0031069E" w:rsidRPr="00242F79" w:rsidRDefault="0031069E" w:rsidP="00162F85">
      <w:pPr>
        <w:pStyle w:val="u"/>
      </w:pPr>
      <w:r w:rsidRPr="00242F79">
        <w:t xml:space="preserve">Ofertę podpisuje </w:t>
      </w:r>
      <w:r>
        <w:t>Oferen</w:t>
      </w:r>
      <w:r w:rsidRPr="00242F79">
        <w:t>t</w:t>
      </w:r>
      <w:r>
        <w:t xml:space="preserve"> lub osoba upoważniona przez niego na podstawie pełnomocnictwa złożonego w formie pisemnej i dołączonego do oferty.</w:t>
      </w:r>
    </w:p>
    <w:p w:rsidR="0031069E" w:rsidRPr="00242F79" w:rsidRDefault="0031069E" w:rsidP="00162F85">
      <w:pPr>
        <w:pStyle w:val="u"/>
      </w:pPr>
      <w:r>
        <w:t>Ewentualne m</w:t>
      </w:r>
      <w:r w:rsidRPr="00242F79">
        <w:t xml:space="preserve">iejsca, w których naniesione zostały poprawki, </w:t>
      </w:r>
      <w:r>
        <w:t>parafuje</w:t>
      </w:r>
      <w:r w:rsidRPr="00242F79">
        <w:t xml:space="preserve"> </w:t>
      </w:r>
      <w:r>
        <w:t>Oferen</w:t>
      </w:r>
      <w:r w:rsidRPr="00242F79">
        <w:t>t</w:t>
      </w:r>
      <w:r>
        <w:t xml:space="preserve"> lub osoba upoważniona przez niego na podstawie pisemnego pełnomocnictwa</w:t>
      </w:r>
      <w:r w:rsidRPr="00242F79">
        <w:t xml:space="preserve">. Poprawki </w:t>
      </w:r>
      <w:r>
        <w:t>są dokonywane</w:t>
      </w:r>
      <w:r w:rsidRPr="00242F79">
        <w:t xml:space="preserve"> poprzez przekreślenie błędnego zapisu i umieszczenie obok niego czytelnego zapisu poprawnego.</w:t>
      </w:r>
    </w:p>
    <w:p w:rsidR="0031069E" w:rsidRPr="00242F79" w:rsidRDefault="0031069E" w:rsidP="00162F85">
      <w:pPr>
        <w:pStyle w:val="u"/>
      </w:pPr>
      <w:r w:rsidRPr="00242F79">
        <w:t xml:space="preserve">Oferent </w:t>
      </w:r>
      <w:r>
        <w:t xml:space="preserve">lub osoba upoważniona pełnomocnictwem określonym w punkcie 6, może </w:t>
      </w:r>
      <w:r w:rsidRPr="00242F79">
        <w:t>wprowadzić zmiany lub wycofać złożoną ofertę, jeżeli w formie pisemnej powiadomi Udzielającego Zamówienia</w:t>
      </w:r>
      <w:r>
        <w:t xml:space="preserve">                                  </w:t>
      </w:r>
      <w:r w:rsidRPr="00242F79">
        <w:t xml:space="preserve">o wprowadzeniu zmian, lub wycofaniu oferty, nie później jednak niż przed upływem terminu </w:t>
      </w:r>
      <w:r>
        <w:t>otwarcia</w:t>
      </w:r>
      <w:r w:rsidRPr="00242F79">
        <w:t xml:space="preserve"> ofert.</w:t>
      </w:r>
    </w:p>
    <w:p w:rsidR="0031069E" w:rsidRPr="00242F79" w:rsidRDefault="0031069E" w:rsidP="00162F85">
      <w:pPr>
        <w:pStyle w:val="u"/>
      </w:pPr>
      <w:r>
        <w:t>P</w:t>
      </w:r>
      <w:r w:rsidRPr="00242F79">
        <w:t>owiadomienie o wprowadzeniu zmian lub wycofaniu oferty oznacza się jak ofertę z dopiskiem „Zmiana oferty” lub „wycofanie oferty”.</w:t>
      </w:r>
    </w:p>
    <w:p w:rsidR="0031069E" w:rsidRDefault="0031069E" w:rsidP="00162F85">
      <w:pPr>
        <w:pStyle w:val="u"/>
      </w:pPr>
      <w:r w:rsidRPr="00242F79">
        <w:t xml:space="preserve">Ofertę z wymaganymi załącznikami należy umieścić w zamkniętej kopercie opatrzonej napisem „Konkurs ofert – świadczenia zdrowotne w zakresie </w:t>
      </w:r>
      <w:r>
        <w:t xml:space="preserve">usług pielęgniarskich zapewniających całodobową opiekę </w:t>
      </w:r>
      <w:r w:rsidRPr="00242F79">
        <w:t>pielęgniarsk</w:t>
      </w:r>
      <w:r>
        <w:t xml:space="preserve">ą </w:t>
      </w:r>
      <w:r w:rsidRPr="00242F79">
        <w:t>w oddziałach szpitalnych</w:t>
      </w:r>
      <w:r>
        <w:t xml:space="preserve"> </w:t>
      </w:r>
      <w:r w:rsidRPr="00242F79">
        <w:t xml:space="preserve">Wojewódzkiego Szpitala Zespolonego </w:t>
      </w:r>
      <w:r>
        <w:t xml:space="preserve">im. dr. Romana Ostrzyckiego  </w:t>
      </w:r>
      <w:r w:rsidRPr="00242F79">
        <w:t>w Koninie”.</w:t>
      </w:r>
    </w:p>
    <w:p w:rsidR="0031069E" w:rsidRPr="00242F79" w:rsidRDefault="0031069E" w:rsidP="00162F85">
      <w:pPr>
        <w:pStyle w:val="u"/>
      </w:pPr>
      <w:r>
        <w:t>W celu uznania, że oferta spełnia wymagane warunki, Oferent zobowiązany jest dołączyć do oferty wszystkie dokumenty wskazane w formularzu oferty.</w:t>
      </w:r>
    </w:p>
    <w:p w:rsidR="0031069E" w:rsidRPr="00241D0A" w:rsidRDefault="0031069E" w:rsidP="00162F85">
      <w:pPr>
        <w:pStyle w:val="u"/>
      </w:pPr>
      <w:r w:rsidRPr="00241D0A">
        <w:t xml:space="preserve">Dokumenty, o których mowa w pkt IV ust. 2 pkt 11 </w:t>
      </w:r>
      <w:r>
        <w:t>Oferen</w:t>
      </w:r>
      <w:r w:rsidRPr="00241D0A">
        <w:t>t przedkłada w formie oryginału lub kserokopii. W przypadku załączenia kserokopii, w celu sprawdzenia autentyczności przedło</w:t>
      </w:r>
      <w:r>
        <w:t>żonych dokumentów, Udzielający Z</w:t>
      </w:r>
      <w:r w:rsidRPr="00241D0A">
        <w:t xml:space="preserve">amówienia może zażądać od </w:t>
      </w:r>
      <w:r>
        <w:t>Oferen</w:t>
      </w:r>
      <w:r w:rsidRPr="00241D0A">
        <w:t>ta przedstawienia oryginału lub notarialnie potwierdzonej kopii dokumentu, gdy kserokopia dokumentu jest nieczytelna lub budzi wątpliwości co do jej prawdziwości.</w:t>
      </w:r>
    </w:p>
    <w:p w:rsidR="0031069E" w:rsidRPr="00D85F52" w:rsidRDefault="0031069E" w:rsidP="00BC5725">
      <w:pPr>
        <w:pStyle w:val="ru"/>
        <w:spacing w:after="0"/>
      </w:pPr>
      <w:bookmarkStart w:id="6" w:name="_Toc526427427"/>
      <w:r>
        <w:t>Załączniki do oferty</w:t>
      </w:r>
      <w:bookmarkEnd w:id="6"/>
    </w:p>
    <w:p w:rsidR="0031069E" w:rsidRPr="00F56772" w:rsidRDefault="0031069E" w:rsidP="00BC5725">
      <w:pPr>
        <w:pStyle w:val="bu"/>
        <w:spacing w:after="0"/>
        <w:rPr>
          <w:sz w:val="20"/>
          <w:szCs w:val="20"/>
        </w:rPr>
      </w:pPr>
      <w:r w:rsidRPr="00F56772">
        <w:rPr>
          <w:sz w:val="20"/>
          <w:szCs w:val="20"/>
        </w:rPr>
        <w:t>W celu uznania, że oferta spełnia wymagane warunki, Oferent zobowiązany jest dołączyć do oferty następujące dokumenty, odpowiednio właściwe dla indywidualnej/ indywidualnej specjalistycznej praktyki pielęgniarskiej:</w:t>
      </w:r>
    </w:p>
    <w:p w:rsidR="0031069E" w:rsidRPr="00242F79" w:rsidRDefault="0031069E" w:rsidP="00162F85">
      <w:pPr>
        <w:pStyle w:val="u"/>
        <w:numPr>
          <w:ilvl w:val="2"/>
          <w:numId w:val="5"/>
        </w:numPr>
      </w:pPr>
      <w:r w:rsidRPr="00242F79">
        <w:t xml:space="preserve">zaświadczenie o wpisie indywidualnej/indywidualnej specjalistycznej praktyki pielęgniarskiej </w:t>
      </w:r>
      <w:r>
        <w:t xml:space="preserve">                 </w:t>
      </w:r>
      <w:r w:rsidRPr="00242F79">
        <w:t>do rejestru podmiotów wykonujących działalność leczniczą z wydrukiem księgi rejestrowej potwierdzającej wykonywanie praktyki w przedsiębiorstwie podmiotu leczniczego Wojewódzkiego Szpitala Zespolonego</w:t>
      </w:r>
      <w:r>
        <w:t xml:space="preserve">  im. dr. Romana Ostrzyckiego </w:t>
      </w:r>
      <w:r w:rsidRPr="00242F79">
        <w:t>w Koninie</w:t>
      </w:r>
      <w:r>
        <w:t xml:space="preserve"> - zał. nr 1,</w:t>
      </w:r>
    </w:p>
    <w:p w:rsidR="0031069E" w:rsidRPr="00242F79" w:rsidRDefault="0031069E" w:rsidP="00162F85">
      <w:pPr>
        <w:pStyle w:val="u"/>
        <w:numPr>
          <w:ilvl w:val="2"/>
          <w:numId w:val="5"/>
        </w:numPr>
      </w:pPr>
      <w:r w:rsidRPr="00242F79">
        <w:t>wydruk z Centralnej Ewidencji i Informacji o Działalności Gospodarczej Rzeczypospolitej Polskiej potwierdzający wykonywanie działalności gospodarczej w formie indywidualnej praktyki pielęgniarskiej</w:t>
      </w:r>
      <w:r>
        <w:t xml:space="preserve"> - zał. nr 2,</w:t>
      </w:r>
    </w:p>
    <w:p w:rsidR="0031069E" w:rsidRPr="00242F79" w:rsidRDefault="0031069E" w:rsidP="00162F85">
      <w:pPr>
        <w:pStyle w:val="u"/>
        <w:numPr>
          <w:ilvl w:val="2"/>
          <w:numId w:val="5"/>
        </w:numPr>
      </w:pPr>
      <w:r w:rsidRPr="00242F79">
        <w:t xml:space="preserve">kserokopie dokumentów potwierdzających kwalifikacje i uprawnienia do wykonywania zawodu pielęgniarki, która będzie realizować przedmiot </w:t>
      </w:r>
      <w:r>
        <w:t>konkursu</w:t>
      </w:r>
      <w:r w:rsidRPr="00242F79">
        <w:t xml:space="preserve"> (dyplom, prawo wykonywania zawodu pielęgniarki, dyplomy specjalizacji, potwierdzenie rozpoczęcia specjalizacji, kursy kwalifikacyjne, kursy specjalistyczne itp.)</w:t>
      </w:r>
      <w:r>
        <w:t xml:space="preserve"> – zał. nr 3a, 3b, itd.,</w:t>
      </w:r>
    </w:p>
    <w:p w:rsidR="0031069E" w:rsidRDefault="0031069E" w:rsidP="00162F85">
      <w:pPr>
        <w:pStyle w:val="u"/>
        <w:numPr>
          <w:ilvl w:val="2"/>
          <w:numId w:val="5"/>
        </w:numPr>
      </w:pPr>
      <w:r w:rsidRPr="00242F79">
        <w:t>kopia polisy OC lub złożone oświadczenie o przedłożeniu polisy w ramach indywidualnej praktyki pielęgniarskiej</w:t>
      </w:r>
      <w:r>
        <w:t xml:space="preserve"> - zał. nr 4,</w:t>
      </w:r>
    </w:p>
    <w:p w:rsidR="0031069E" w:rsidRPr="00242F79" w:rsidRDefault="0031069E" w:rsidP="00162F85">
      <w:pPr>
        <w:pStyle w:val="u"/>
        <w:numPr>
          <w:ilvl w:val="2"/>
          <w:numId w:val="5"/>
        </w:numPr>
      </w:pPr>
      <w:r>
        <w:t>aktualne zaświadczenie lekarskie o zdolności do realizacji przedmiotu umowy lub oświadczenie       o przedłożeniu takiego zaświadczenia - zał. nr 5,</w:t>
      </w:r>
    </w:p>
    <w:p w:rsidR="0031069E" w:rsidRDefault="0031069E" w:rsidP="00162F85">
      <w:pPr>
        <w:pStyle w:val="u"/>
        <w:numPr>
          <w:ilvl w:val="2"/>
          <w:numId w:val="5"/>
        </w:numPr>
      </w:pPr>
      <w:r w:rsidRPr="00242F79">
        <w:t>przebieg do</w:t>
      </w:r>
      <w:r>
        <w:t>tychczasowej pracy zawodowej lub życiorys - zał. nr 6,</w:t>
      </w:r>
    </w:p>
    <w:p w:rsidR="0031069E" w:rsidRDefault="0031069E" w:rsidP="00162F85">
      <w:pPr>
        <w:pStyle w:val="u"/>
        <w:numPr>
          <w:ilvl w:val="2"/>
          <w:numId w:val="5"/>
        </w:numPr>
      </w:pPr>
      <w:r>
        <w:t>ponadto do oferty może być załączone zaświadczenie potwierdzające odbycie szkolenia bhp.</w:t>
      </w:r>
    </w:p>
    <w:p w:rsidR="0031069E" w:rsidRDefault="0031069E" w:rsidP="00162F85">
      <w:pPr>
        <w:pStyle w:val="u"/>
        <w:numPr>
          <w:ilvl w:val="2"/>
          <w:numId w:val="5"/>
        </w:numPr>
      </w:pPr>
      <w:r>
        <w:t>Oświadczenie Oferenta – zał. nr 7.</w:t>
      </w:r>
    </w:p>
    <w:p w:rsidR="0031069E" w:rsidRPr="00242F79" w:rsidRDefault="0031069E" w:rsidP="00162F85">
      <w:pPr>
        <w:pStyle w:val="r"/>
      </w:pPr>
      <w:bookmarkStart w:id="7" w:name="_Toc526427428"/>
      <w:r w:rsidRPr="00242F79">
        <w:t>Okres związania umową.</w:t>
      </w:r>
      <w:bookmarkEnd w:id="7"/>
      <w:r>
        <w:t xml:space="preserve"> </w:t>
      </w:r>
    </w:p>
    <w:p w:rsidR="0031069E" w:rsidRPr="00162F85" w:rsidRDefault="0031069E" w:rsidP="00162F85">
      <w:pPr>
        <w:pStyle w:val="bu"/>
        <w:rPr>
          <w:b/>
          <w:sz w:val="20"/>
          <w:szCs w:val="20"/>
        </w:rPr>
      </w:pPr>
      <w:r w:rsidRPr="00D83951">
        <w:rPr>
          <w:sz w:val="20"/>
          <w:szCs w:val="20"/>
        </w:rPr>
        <w:t xml:space="preserve">Umowa zawarta na skutek rozstrzygnięcia postępowania konkursowego będzie obowiązywać w okresie </w:t>
      </w:r>
      <w:r>
        <w:rPr>
          <w:sz w:val="20"/>
          <w:szCs w:val="20"/>
        </w:rPr>
        <w:t xml:space="preserve">                    </w:t>
      </w:r>
      <w:r w:rsidRPr="00162F85">
        <w:rPr>
          <w:b/>
          <w:sz w:val="20"/>
          <w:szCs w:val="20"/>
        </w:rPr>
        <w:t xml:space="preserve">od dnia </w:t>
      </w:r>
      <w:r>
        <w:rPr>
          <w:b/>
          <w:sz w:val="20"/>
          <w:szCs w:val="20"/>
        </w:rPr>
        <w:t>15.11.2019</w:t>
      </w:r>
      <w:r w:rsidRPr="00162F85">
        <w:rPr>
          <w:b/>
          <w:sz w:val="20"/>
          <w:szCs w:val="20"/>
        </w:rPr>
        <w:t xml:space="preserve"> r.  do dnia </w:t>
      </w:r>
      <w:r>
        <w:rPr>
          <w:b/>
          <w:sz w:val="20"/>
          <w:szCs w:val="20"/>
        </w:rPr>
        <w:t xml:space="preserve">31.10.2022 </w:t>
      </w:r>
      <w:r w:rsidRPr="00162F85">
        <w:rPr>
          <w:b/>
          <w:sz w:val="20"/>
          <w:szCs w:val="20"/>
        </w:rPr>
        <w:t>r.</w:t>
      </w:r>
    </w:p>
    <w:p w:rsidR="0031069E" w:rsidRPr="00242F79" w:rsidRDefault="0031069E" w:rsidP="00162F85">
      <w:pPr>
        <w:pStyle w:val="r"/>
      </w:pPr>
      <w:bookmarkStart w:id="8" w:name="_Toc526427429"/>
      <w:r w:rsidRPr="00242F79">
        <w:t>Przebieg konkursu.</w:t>
      </w:r>
      <w:bookmarkEnd w:id="8"/>
    </w:p>
    <w:p w:rsidR="0031069E" w:rsidRPr="00D85F52" w:rsidRDefault="0031069E" w:rsidP="00162F85">
      <w:pPr>
        <w:pStyle w:val="ru"/>
        <w:numPr>
          <w:ilvl w:val="0"/>
          <w:numId w:val="7"/>
        </w:numPr>
      </w:pPr>
      <w:bookmarkStart w:id="9" w:name="_Toc526427430"/>
      <w:r>
        <w:t>Komisja Konkursowa</w:t>
      </w:r>
      <w:bookmarkEnd w:id="9"/>
    </w:p>
    <w:p w:rsidR="0031069E" w:rsidRPr="005C1866" w:rsidRDefault="0031069E" w:rsidP="00162F85">
      <w:pPr>
        <w:pStyle w:val="bu"/>
        <w:rPr>
          <w:b/>
          <w:sz w:val="20"/>
          <w:szCs w:val="20"/>
        </w:rPr>
      </w:pPr>
      <w:r w:rsidRPr="005C1866">
        <w:rPr>
          <w:sz w:val="20"/>
          <w:szCs w:val="20"/>
        </w:rPr>
        <w:t xml:space="preserve">W celu przeprowadzenia konkursu Udzielający zamówienia powołuje komisję konkursową, której zasady pracy określa Regulamin konkursu. Komisja zostaje powołana Zarządzeniem Dyrektora Wojewódzkiego Szpitala Zespolonego </w:t>
      </w:r>
      <w:r>
        <w:rPr>
          <w:sz w:val="20"/>
          <w:szCs w:val="20"/>
        </w:rPr>
        <w:t xml:space="preserve">im. dr. Romana Ostrzyckiego </w:t>
      </w:r>
      <w:r w:rsidRPr="005C1866">
        <w:rPr>
          <w:sz w:val="20"/>
          <w:szCs w:val="20"/>
        </w:rPr>
        <w:t>w Koninie</w:t>
      </w:r>
    </w:p>
    <w:p w:rsidR="0031069E" w:rsidRPr="00D85F52" w:rsidRDefault="0031069E" w:rsidP="00162F85">
      <w:pPr>
        <w:pStyle w:val="ru"/>
      </w:pPr>
      <w:bookmarkStart w:id="10" w:name="_Toc526427431"/>
      <w:r>
        <w:t>Miejsce i termin otwarcia ofert</w:t>
      </w:r>
      <w:bookmarkEnd w:id="10"/>
    </w:p>
    <w:p w:rsidR="0031069E" w:rsidRPr="00D35892" w:rsidRDefault="0031069E" w:rsidP="00162F85">
      <w:pPr>
        <w:pStyle w:val="u"/>
        <w:rPr>
          <w:b/>
        </w:rPr>
      </w:pPr>
      <w:r w:rsidRPr="00242F79">
        <w:t xml:space="preserve">Otwarcie złożonych </w:t>
      </w:r>
      <w:r w:rsidRPr="00D35892">
        <w:t xml:space="preserve">ofert nastąpi </w:t>
      </w:r>
      <w:r>
        <w:rPr>
          <w:u w:val="single"/>
        </w:rPr>
        <w:t>23.10.2019</w:t>
      </w:r>
      <w:r w:rsidRPr="00D35892">
        <w:rPr>
          <w:u w:val="single"/>
        </w:rPr>
        <w:t xml:space="preserve"> r. o godz. 10.00 </w:t>
      </w:r>
      <w:r w:rsidRPr="00D35892">
        <w:t>w siedzibie Wojewódzkiego Szpitala Zespolonego im. dr</w:t>
      </w:r>
      <w:r>
        <w:t>. Romana Ostrzyckiego w Koninie</w:t>
      </w:r>
      <w:r w:rsidRPr="00D35892">
        <w:t xml:space="preserve">. Ogłoszenie wyników nastąpi do </w:t>
      </w:r>
      <w:r>
        <w:rPr>
          <w:u w:val="single"/>
        </w:rPr>
        <w:t>31.10.2019</w:t>
      </w:r>
      <w:r w:rsidRPr="00D35892">
        <w:rPr>
          <w:u w:val="single"/>
        </w:rPr>
        <w:t xml:space="preserve"> </w:t>
      </w:r>
      <w:r w:rsidRPr="00D35892">
        <w:t>r.</w:t>
      </w:r>
    </w:p>
    <w:p w:rsidR="0031069E" w:rsidRPr="00D35892" w:rsidRDefault="0031069E" w:rsidP="00162F85">
      <w:pPr>
        <w:pStyle w:val="u"/>
        <w:rPr>
          <w:b/>
        </w:rPr>
      </w:pPr>
      <w:r w:rsidRPr="00D35892">
        <w:t>Konkurs składa się z części jawnej i niejawnej.</w:t>
      </w:r>
    </w:p>
    <w:p w:rsidR="0031069E" w:rsidRPr="00C84F50" w:rsidRDefault="0031069E" w:rsidP="00162F85">
      <w:pPr>
        <w:pStyle w:val="u"/>
      </w:pPr>
      <w:r w:rsidRPr="00C84F50">
        <w:t xml:space="preserve">W części jawnej konkursu komisja konkursowa w obecności </w:t>
      </w:r>
      <w:r>
        <w:t>Oferen</w:t>
      </w:r>
      <w:r w:rsidRPr="00C84F50">
        <w:t>tów:</w:t>
      </w:r>
      <w:r>
        <w:t xml:space="preserve"> </w:t>
      </w:r>
    </w:p>
    <w:p w:rsidR="0031069E" w:rsidRPr="004D06CD" w:rsidRDefault="0031069E" w:rsidP="00162F85">
      <w:pPr>
        <w:pStyle w:val="u"/>
        <w:numPr>
          <w:ilvl w:val="2"/>
          <w:numId w:val="5"/>
        </w:numPr>
      </w:pPr>
      <w:r w:rsidRPr="004D06CD">
        <w:t>stwierdza prawidłowość ogłoszenia konkursu oraz liczbę złożonych ofert,</w:t>
      </w:r>
    </w:p>
    <w:p w:rsidR="0031069E" w:rsidRPr="004D06CD" w:rsidRDefault="0031069E" w:rsidP="00162F85">
      <w:pPr>
        <w:pStyle w:val="u"/>
        <w:numPr>
          <w:ilvl w:val="2"/>
          <w:numId w:val="5"/>
        </w:numPr>
      </w:pPr>
      <w:r w:rsidRPr="004D06CD">
        <w:t>otwiera koperty z ofertami i ustala , które z ofert spełniają warunki konkursu</w:t>
      </w:r>
    </w:p>
    <w:p w:rsidR="0031069E" w:rsidRPr="002067B3" w:rsidRDefault="0031069E" w:rsidP="00162F85">
      <w:pPr>
        <w:pStyle w:val="u"/>
        <w:numPr>
          <w:ilvl w:val="2"/>
          <w:numId w:val="5"/>
        </w:numPr>
      </w:pPr>
      <w:r w:rsidRPr="002067B3">
        <w:t xml:space="preserve">w przypadku gdy </w:t>
      </w:r>
      <w:r>
        <w:t>Oferen</w:t>
      </w:r>
      <w:r w:rsidRPr="002067B3">
        <w:t xml:space="preserve">t nie przedstawił wszystkich wymaganych dokumentów lub gdy oferta zawiera braki formalne, Komisja konkursowa wzywa </w:t>
      </w:r>
      <w:r>
        <w:t>Oferen</w:t>
      </w:r>
      <w:r w:rsidRPr="002067B3">
        <w:t xml:space="preserve">ta do usunięcia tych braków </w:t>
      </w:r>
      <w:r>
        <w:t xml:space="preserve">                         </w:t>
      </w:r>
      <w:r w:rsidRPr="002067B3">
        <w:t>w wyznaczonym terminie pod rygorem odrzucenia oferty,</w:t>
      </w:r>
    </w:p>
    <w:p w:rsidR="0031069E" w:rsidRPr="002067B3" w:rsidRDefault="0031069E" w:rsidP="00162F85">
      <w:pPr>
        <w:pStyle w:val="u"/>
        <w:numPr>
          <w:ilvl w:val="2"/>
          <w:numId w:val="5"/>
        </w:numPr>
      </w:pPr>
      <w:r>
        <w:t>wzywa Oferentów do złożenia pisemnych wyjaśnień,</w:t>
      </w:r>
    </w:p>
    <w:p w:rsidR="0031069E" w:rsidRDefault="0031069E" w:rsidP="00162F85">
      <w:pPr>
        <w:pStyle w:val="u"/>
        <w:numPr>
          <w:ilvl w:val="2"/>
          <w:numId w:val="5"/>
        </w:numPr>
      </w:pPr>
      <w:r w:rsidRPr="002067B3">
        <w:t xml:space="preserve">przyjmuje do protokołu wyjaśnienia i oświadczenia zgłoszone przez </w:t>
      </w:r>
      <w:r>
        <w:t>Oferentów.</w:t>
      </w:r>
    </w:p>
    <w:p w:rsidR="0031069E" w:rsidRPr="002067B3" w:rsidRDefault="0031069E" w:rsidP="00162F85">
      <w:pPr>
        <w:pStyle w:val="u"/>
      </w:pPr>
      <w:r w:rsidRPr="002067B3">
        <w:t>W części niejawnej konkursu komisja:</w:t>
      </w:r>
    </w:p>
    <w:p w:rsidR="0031069E" w:rsidRDefault="0031069E" w:rsidP="00162F85">
      <w:pPr>
        <w:pStyle w:val="u"/>
        <w:numPr>
          <w:ilvl w:val="2"/>
          <w:numId w:val="5"/>
        </w:numPr>
      </w:pPr>
      <w:r>
        <w:t>ustala, które z ofert spełniają warunki konkursu i nie podlegają odrzuceniu,</w:t>
      </w:r>
    </w:p>
    <w:p w:rsidR="0031069E" w:rsidRPr="002067B3" w:rsidRDefault="0031069E" w:rsidP="00162F85">
      <w:pPr>
        <w:pStyle w:val="u"/>
        <w:numPr>
          <w:ilvl w:val="2"/>
          <w:numId w:val="5"/>
        </w:numPr>
      </w:pPr>
      <w:r w:rsidRPr="002067B3">
        <w:t>odrzuca oferty na zasadach określonych w Regulaminie Konkursu oraz w art. 149 ustawy</w:t>
      </w:r>
      <w:r>
        <w:t xml:space="preserve"> </w:t>
      </w:r>
      <w:r w:rsidRPr="002067B3">
        <w:t>z dnia 27 sierpnia 2004 r.</w:t>
      </w:r>
      <w:r>
        <w:t xml:space="preserve"> </w:t>
      </w:r>
      <w:r w:rsidRPr="002067B3">
        <w:t>o świadczeniach opieki zdrowotnej finansowanych ze środków</w:t>
      </w:r>
      <w:r>
        <w:t xml:space="preserve"> </w:t>
      </w:r>
      <w:r w:rsidRPr="002067B3">
        <w:t>publicznych (Dz.U.201</w:t>
      </w:r>
      <w:r>
        <w:t>8</w:t>
      </w:r>
      <w:r w:rsidRPr="002067B3">
        <w:t>.1</w:t>
      </w:r>
      <w:r>
        <w:t xml:space="preserve">510 </w:t>
      </w:r>
      <w:r w:rsidRPr="002067B3">
        <w:t>z późn. zm.),</w:t>
      </w:r>
    </w:p>
    <w:p w:rsidR="0031069E" w:rsidRPr="002067B3" w:rsidRDefault="0031069E" w:rsidP="00162F85">
      <w:pPr>
        <w:pStyle w:val="u"/>
        <w:numPr>
          <w:ilvl w:val="2"/>
          <w:numId w:val="5"/>
        </w:numPr>
      </w:pPr>
      <w:r w:rsidRPr="002067B3">
        <w:t xml:space="preserve">ogłasza </w:t>
      </w:r>
      <w:r>
        <w:t>Oferen</w:t>
      </w:r>
      <w:r w:rsidRPr="002067B3">
        <w:t>tom, które z ofert spełniają warunki konkursu, a które zostały odrzucone,</w:t>
      </w:r>
    </w:p>
    <w:p w:rsidR="0031069E" w:rsidRPr="00025462" w:rsidRDefault="0031069E" w:rsidP="00162F85">
      <w:pPr>
        <w:pStyle w:val="u"/>
        <w:numPr>
          <w:ilvl w:val="2"/>
          <w:numId w:val="5"/>
        </w:numPr>
      </w:pPr>
      <w:r w:rsidRPr="002067B3">
        <w:t>wybiera najkorzystniejszą ofertę albo nie przyjmuje żadnej z ofert.</w:t>
      </w:r>
      <w:r>
        <w:t xml:space="preserve"> </w:t>
      </w:r>
    </w:p>
    <w:p w:rsidR="0031069E" w:rsidRDefault="0031069E" w:rsidP="00162F85">
      <w:pPr>
        <w:pStyle w:val="u"/>
        <w:rPr>
          <w:b/>
        </w:rPr>
      </w:pPr>
      <w:r w:rsidRPr="00D4373B">
        <w:t xml:space="preserve">Komisja w części niejawnej konkursu może przeprowadzić negocjacje z </w:t>
      </w:r>
      <w:r>
        <w:t>Oferen</w:t>
      </w:r>
      <w:r w:rsidRPr="00D4373B">
        <w:t>tami w celu ustalenia liczby oferowanych świadczeń oraz ceny za udzielane świadczenia.</w:t>
      </w:r>
    </w:p>
    <w:p w:rsidR="0031069E" w:rsidRDefault="0031069E" w:rsidP="00162F85">
      <w:pPr>
        <w:pStyle w:val="u"/>
        <w:rPr>
          <w:b/>
        </w:rPr>
      </w:pPr>
      <w:r w:rsidRPr="00241D0A">
        <w:t>Szczegółowe zasady postępowania komisji konkursowej</w:t>
      </w:r>
      <w:r>
        <w:t xml:space="preserve"> określa Regulamin konkursu, stanowiący załącznik nr 3 do Materiałów informacyjnych.</w:t>
      </w:r>
    </w:p>
    <w:p w:rsidR="0031069E" w:rsidRPr="00D85F52" w:rsidRDefault="0031069E" w:rsidP="00162F85">
      <w:pPr>
        <w:pStyle w:val="ru"/>
      </w:pPr>
      <w:bookmarkStart w:id="11" w:name="_Toc526427432"/>
      <w:r>
        <w:t>Kryteria oceny ofert</w:t>
      </w:r>
      <w:bookmarkEnd w:id="11"/>
    </w:p>
    <w:p w:rsidR="0031069E" w:rsidRPr="00313C60" w:rsidRDefault="0031069E" w:rsidP="00162F85">
      <w:pPr>
        <w:pStyle w:val="u"/>
        <w:numPr>
          <w:ilvl w:val="1"/>
          <w:numId w:val="9"/>
        </w:numPr>
        <w:rPr>
          <w:b/>
        </w:rPr>
      </w:pPr>
      <w:r w:rsidRPr="00313C60">
        <w:t>Komisja konkursowa dokonując wyboru najlepszej oferty lub najlepszych ofert poprzez przydzielenie każdemu z Oferentów punktów za:</w:t>
      </w:r>
    </w:p>
    <w:p w:rsidR="0031069E" w:rsidRPr="00313C60" w:rsidRDefault="0031069E" w:rsidP="00162F85">
      <w:pPr>
        <w:pStyle w:val="u"/>
        <w:numPr>
          <w:ilvl w:val="2"/>
          <w:numId w:val="5"/>
        </w:numPr>
        <w:rPr>
          <w:b/>
        </w:rPr>
      </w:pPr>
      <w:r w:rsidRPr="00313C60">
        <w:t>cena za 1 godzinę udzielania świadczeń – do 50 punktów</w:t>
      </w:r>
    </w:p>
    <w:p w:rsidR="0031069E" w:rsidRPr="00313C60" w:rsidRDefault="0031069E" w:rsidP="00162F85">
      <w:pPr>
        <w:pStyle w:val="u"/>
        <w:numPr>
          <w:ilvl w:val="2"/>
          <w:numId w:val="5"/>
        </w:numPr>
        <w:rPr>
          <w:b/>
        </w:rPr>
      </w:pPr>
      <w:r w:rsidRPr="00313C60">
        <w:t>deklarowana ilości godzin wykonywania umowy na miesiąc kalendarzowy - od 5 do 20 punktów</w:t>
      </w:r>
    </w:p>
    <w:p w:rsidR="0031069E" w:rsidRPr="00313C60" w:rsidRDefault="0031069E" w:rsidP="00162F85">
      <w:pPr>
        <w:pStyle w:val="u"/>
        <w:numPr>
          <w:ilvl w:val="2"/>
          <w:numId w:val="5"/>
        </w:numPr>
        <w:rPr>
          <w:b/>
        </w:rPr>
      </w:pPr>
      <w:r w:rsidRPr="00313C60">
        <w:t>dodatkowe kwalifikacje: do 20 punktów, z czego za specjalizację w dziedzinie anestezjologii                  i intensywnej opieki-– 20 punktów, a za kurs kwalifikacyjny w dziedzinie anestezjologii                            i intensywnej opieki i kurs specjalistyczny w zakresie endoskopii– do 10 punktów,</w:t>
      </w:r>
    </w:p>
    <w:p w:rsidR="0031069E" w:rsidRPr="00313C60" w:rsidRDefault="0031069E" w:rsidP="00162F85">
      <w:pPr>
        <w:pStyle w:val="u"/>
        <w:numPr>
          <w:ilvl w:val="2"/>
          <w:numId w:val="5"/>
        </w:numPr>
        <w:rPr>
          <w:b/>
        </w:rPr>
      </w:pPr>
      <w:r w:rsidRPr="00313C60">
        <w:t>dotychczasowa współpraca z Udzielającym Zamówienia – od 0 do 10 punktów</w:t>
      </w:r>
    </w:p>
    <w:p w:rsidR="0031069E" w:rsidRPr="00313C60" w:rsidRDefault="0031069E" w:rsidP="00162F85">
      <w:pPr>
        <w:pStyle w:val="u"/>
        <w:rPr>
          <w:b/>
        </w:rPr>
      </w:pPr>
      <w:r w:rsidRPr="00313C60">
        <w:t>Punkty przydzielane są na następujących zasadach:</w:t>
      </w:r>
    </w:p>
    <w:p w:rsidR="0031069E" w:rsidRPr="00313C60" w:rsidRDefault="0031069E" w:rsidP="00162F85">
      <w:pPr>
        <w:pStyle w:val="BodyText"/>
        <w:numPr>
          <w:ilvl w:val="0"/>
          <w:numId w:val="4"/>
        </w:numPr>
        <w:spacing w:before="120" w:after="120"/>
        <w:ind w:left="1134" w:hanging="567"/>
        <w:rPr>
          <w:rFonts w:ascii="Calibri" w:hAnsi="Calibri" w:cs="Calibri"/>
          <w:b w:val="0"/>
          <w:sz w:val="20"/>
          <w:szCs w:val="20"/>
        </w:rPr>
      </w:pPr>
      <w:r w:rsidRPr="00313C60">
        <w:rPr>
          <w:rFonts w:ascii="Calibri" w:hAnsi="Calibri" w:cs="Calibri"/>
          <w:b w:val="0"/>
          <w:sz w:val="20"/>
          <w:szCs w:val="20"/>
        </w:rPr>
        <w:t>Komisja szereguje oferty cenami za godzinę udzielania świadczeń zdrowotnych, od najniższej ceny do najwyższej ceny. Za najkorzystniejszą cenę za godzinę udzielania świadczeń zdrowotnych komisja przyznaje 50 punktów. Każdą kolejną, mniej korzystną cenowo ofertę ocenia się poprzez odjęcie 10 punktów od punktów przyznanych poprzedniej ofercie (wg zasady: najkorzystniejsza: 50 punktów, oferta uszeregowana na drugim miejscu pod kątem wysokości ceny: 40 punktów, na trzecim: 30 punktów itd.). Dopuszczalne jest przyznanie kilku Oferentom równej ilości punktów, o ile zaproponowane w nich ceny za udzielanie świadczeń zdrowotnych są równe. Na tym etapie oceny ofert Komisja wyklucza oferty, w których zaproponowano wyższą cenę za godzinę udzielania świadczeń zdrowotnych, niż najwyższa cena oferowana przez Udzielającego zamówienie. Oferty odrzuconej nie ocenia się pod kątem kryteriów określonych w lit. b – d.</w:t>
      </w:r>
    </w:p>
    <w:p w:rsidR="0031069E" w:rsidRPr="00313C60" w:rsidRDefault="0031069E" w:rsidP="00162F85">
      <w:pPr>
        <w:pStyle w:val="BodyText"/>
        <w:numPr>
          <w:ilvl w:val="0"/>
          <w:numId w:val="4"/>
        </w:numPr>
        <w:spacing w:before="120" w:after="120"/>
        <w:ind w:left="1134" w:hanging="567"/>
        <w:rPr>
          <w:rFonts w:ascii="Calibri" w:hAnsi="Calibri" w:cs="Calibri"/>
          <w:b w:val="0"/>
          <w:sz w:val="20"/>
          <w:szCs w:val="20"/>
        </w:rPr>
      </w:pPr>
      <w:r w:rsidRPr="00313C60">
        <w:rPr>
          <w:rFonts w:ascii="Calibri" w:hAnsi="Calibri" w:cs="Calibri"/>
          <w:b w:val="0"/>
          <w:sz w:val="20"/>
          <w:szCs w:val="20"/>
        </w:rPr>
        <w:t>Komisja ocenia deklarowaną ilość godzin gotowości do udzielania świadczeń w następujący sposób:</w:t>
      </w:r>
    </w:p>
    <w:p w:rsidR="0031069E" w:rsidRPr="00313C60" w:rsidRDefault="0031069E" w:rsidP="004A3ED4">
      <w:pPr>
        <w:pStyle w:val="u"/>
        <w:numPr>
          <w:ilvl w:val="0"/>
          <w:numId w:val="0"/>
        </w:numPr>
        <w:spacing w:before="120"/>
        <w:ind w:left="1134"/>
        <w:rPr>
          <w:b/>
        </w:rPr>
      </w:pPr>
      <w:r w:rsidRPr="00313C60">
        <w:t>-           240 godzin w miesiącu lub więcej              -20 punktów</w:t>
      </w:r>
    </w:p>
    <w:p w:rsidR="0031069E" w:rsidRPr="00313C60" w:rsidRDefault="0031069E" w:rsidP="004A3ED4">
      <w:pPr>
        <w:pStyle w:val="u"/>
        <w:numPr>
          <w:ilvl w:val="0"/>
          <w:numId w:val="0"/>
        </w:numPr>
        <w:spacing w:before="120"/>
        <w:ind w:left="1134"/>
        <w:rPr>
          <w:b/>
        </w:rPr>
      </w:pPr>
      <w:r w:rsidRPr="00313C60">
        <w:t>-           od 160 godzin do 239 godzin w miesiącu - 10 punktów</w:t>
      </w:r>
    </w:p>
    <w:p w:rsidR="0031069E" w:rsidRPr="00313C60" w:rsidRDefault="0031069E" w:rsidP="004A3ED4">
      <w:pPr>
        <w:pStyle w:val="u"/>
        <w:numPr>
          <w:ilvl w:val="0"/>
          <w:numId w:val="0"/>
        </w:numPr>
        <w:spacing w:before="120"/>
        <w:ind w:left="1134"/>
      </w:pPr>
      <w:r w:rsidRPr="00313C60">
        <w:t>-           poniżej 159 godzin w miesiącu                   -   5 punktów</w:t>
      </w:r>
    </w:p>
    <w:p w:rsidR="0031069E" w:rsidRPr="00313C60" w:rsidRDefault="0031069E" w:rsidP="0059189E">
      <w:pPr>
        <w:pStyle w:val="ustp"/>
        <w:numPr>
          <w:ilvl w:val="0"/>
          <w:numId w:val="0"/>
        </w:numPr>
        <w:ind w:left="1134"/>
        <w:rPr>
          <w:b/>
          <w:sz w:val="20"/>
          <w:szCs w:val="20"/>
        </w:rPr>
      </w:pPr>
      <w:r w:rsidRPr="00313C60">
        <w:rPr>
          <w:sz w:val="20"/>
          <w:szCs w:val="20"/>
        </w:rPr>
        <w:t>(należy wskazać liczbę godzin na wprost  np.: 140,  160, 180, 240  itp. – nie w przedziale od ... do...).</w:t>
      </w:r>
    </w:p>
    <w:p w:rsidR="0031069E" w:rsidRPr="00313C60" w:rsidRDefault="0031069E" w:rsidP="00162F85">
      <w:pPr>
        <w:pStyle w:val="u"/>
        <w:numPr>
          <w:ilvl w:val="0"/>
          <w:numId w:val="0"/>
        </w:numPr>
        <w:spacing w:before="120"/>
        <w:ind w:left="1134"/>
        <w:rPr>
          <w:b/>
        </w:rPr>
      </w:pPr>
      <w:r w:rsidRPr="00313C60">
        <w:t>Dopuszczalne jest przyznanie kilku Oferentom równej ilości punktów, o ile zaproponowane                      w ofertach godziny gotowości do udzielania świadczeń zdrowotnych mieszczą się w tych samych przedziałach godzinowych.</w:t>
      </w:r>
    </w:p>
    <w:p w:rsidR="0031069E" w:rsidRPr="00313C60" w:rsidRDefault="0031069E" w:rsidP="00162F85">
      <w:pPr>
        <w:pStyle w:val="BodyText"/>
        <w:numPr>
          <w:ilvl w:val="0"/>
          <w:numId w:val="4"/>
        </w:numPr>
        <w:spacing w:before="120" w:after="120"/>
        <w:ind w:left="1134" w:hanging="567"/>
        <w:rPr>
          <w:rFonts w:ascii="Calibri" w:hAnsi="Calibri" w:cs="Calibri"/>
          <w:b w:val="0"/>
          <w:sz w:val="20"/>
          <w:szCs w:val="20"/>
        </w:rPr>
      </w:pPr>
      <w:r w:rsidRPr="00313C60">
        <w:rPr>
          <w:rFonts w:ascii="Calibri" w:hAnsi="Calibri" w:cs="Calibri"/>
          <w:b w:val="0"/>
          <w:sz w:val="20"/>
          <w:szCs w:val="20"/>
        </w:rPr>
        <w:t>Komisja ocenia wykazane przez Oferenta kwalifikacje. Wliczać się mogą do nich specjalizacje, kursy. Ilość przydzielonych w tym zakresie punktów nie stanowi sumy wykazanych osiągnięć różnego rodzaju. Dopuszczalne jest przyznanie kilku Oferentom równej ilości punktów, o ile zaproponowane w ofertach kwalifikacje są jednakowe.</w:t>
      </w:r>
    </w:p>
    <w:p w:rsidR="0031069E" w:rsidRPr="00313C60" w:rsidRDefault="0031069E" w:rsidP="00162F85">
      <w:pPr>
        <w:pStyle w:val="BodyText"/>
        <w:numPr>
          <w:ilvl w:val="0"/>
          <w:numId w:val="4"/>
        </w:numPr>
        <w:spacing w:before="120" w:after="120"/>
        <w:ind w:left="1134" w:hanging="567"/>
        <w:rPr>
          <w:rFonts w:ascii="Calibri" w:hAnsi="Calibri" w:cs="Calibri"/>
          <w:b w:val="0"/>
          <w:sz w:val="20"/>
          <w:szCs w:val="20"/>
        </w:rPr>
      </w:pPr>
      <w:r w:rsidRPr="00313C60">
        <w:rPr>
          <w:rFonts w:ascii="Calibri" w:hAnsi="Calibri" w:cs="Calibri"/>
          <w:b w:val="0"/>
          <w:sz w:val="20"/>
          <w:szCs w:val="20"/>
        </w:rPr>
        <w:t>Komisja przyznaje za kontynuację udzielania świadczeń u Udzielającego Zamówienia w zakresie objętym konkursem do 10 punktów. Przy braku takiej kontynuacji komisja przydziela 0 punktów. Dopuszczalne jest przyznanie kilku Oferentom równej ilości punktów.</w:t>
      </w:r>
    </w:p>
    <w:p w:rsidR="0031069E" w:rsidRPr="00313C60" w:rsidRDefault="0031069E" w:rsidP="00162F85">
      <w:pPr>
        <w:pStyle w:val="u"/>
        <w:rPr>
          <w:b/>
        </w:rPr>
      </w:pPr>
      <w:r w:rsidRPr="00313C60">
        <w:t>Po przydzieleniu ocen wszystkich ofert pod kątem kryteriów wymienionych w lit a – d, komisja dokonuje zsumowania uzyskanych przez Oferentów punktów, a następnie szereguje oferty ogólną ilością uzyskanych punktów, począwszy od najlepiej ocenionej. Oferty odrzucone nie podlegają uszeregowaniu. Komisja wyłania zwycięzców konkursu poprzez wybranie takiej liczby najkorzystniejszych ofert, aby wypełnić liczbę wszystkich godzin konkursowych. 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31069E" w:rsidRPr="00313C60" w:rsidRDefault="0031069E" w:rsidP="00162F85">
      <w:pPr>
        <w:pStyle w:val="u"/>
        <w:rPr>
          <w:b/>
        </w:rPr>
      </w:pPr>
      <w:r w:rsidRPr="00313C60">
        <w:t>W przypadku, gdy dwóch Oferentów uzyskało równą ogólną liczbę punktów, decydującym kryterium jest ocena przyznana za zaoferowaną cenę za godzinę udzielania świadczeń zdrowotnych (ust. 1 lit. a). Gdy i ta ocena jest równa, Komisja dokonuje wyboru poprzez ocenę ofert na podstawie liczby uzyskanych punktów za pozostawanie kryterium ilości godzin wykonywania umowy na miesiąc kalendarzowy (ust. 1 lit. b), przy czym szereguje oferty od najwyższej do najniższej liczy uzyskanych punktów. Gdy i ta ocena jest równa, Komisja dokonuje porównania ofert kolejno pod względem kwalifikacji zawodowych, a przy braku rozstrzygnięcia ocenia kryterium kontynuacji udzielania świadczeń.</w:t>
      </w:r>
    </w:p>
    <w:p w:rsidR="0031069E" w:rsidRPr="00313C60" w:rsidRDefault="0031069E" w:rsidP="00162F85">
      <w:pPr>
        <w:pStyle w:val="u"/>
        <w:rPr>
          <w:bCs/>
        </w:rPr>
      </w:pPr>
      <w:r w:rsidRPr="00313C60">
        <w:rPr>
          <w:bCs/>
        </w:rPr>
        <w:t>W przypadku, gdy w każdym z punktów ocena pozostaje taka sama komisja przeprowadza głosowanie, w którym większością głosów osób obecnych dokonuje wyboru oferty. Wyniki głosowania zamieszcza               w protokole.</w:t>
      </w:r>
    </w:p>
    <w:p w:rsidR="0031069E" w:rsidRPr="00313C60" w:rsidRDefault="0031069E" w:rsidP="00162F85">
      <w:pPr>
        <w:pStyle w:val="u"/>
        <w:rPr>
          <w:b/>
          <w:bCs/>
        </w:rPr>
      </w:pPr>
      <w:r w:rsidRPr="00313C60">
        <w:t>Negocjacje prowadzone są w zakresie godzin poddanych konkursowi, na które nie można udzielić zamówienia w oparciu o oferty złożone w terminie składania ofert. Oferowane w wyniku negocjacji ilości godzin oraz ceny za udzielanie świadczeń oceniane są według powyższych kryteriów.</w:t>
      </w:r>
    </w:p>
    <w:p w:rsidR="0031069E" w:rsidRPr="00313C60" w:rsidRDefault="0031069E" w:rsidP="00162F85">
      <w:pPr>
        <w:pStyle w:val="ru"/>
      </w:pPr>
      <w:bookmarkStart w:id="12" w:name="_Toc526427433"/>
      <w:r w:rsidRPr="00313C60">
        <w:t>Rozstrzygnięcie konkursu, warunki zawarcia umowy</w:t>
      </w:r>
      <w:bookmarkEnd w:id="12"/>
    </w:p>
    <w:p w:rsidR="0031069E" w:rsidRPr="00313C60" w:rsidRDefault="0031069E" w:rsidP="00162F85">
      <w:pPr>
        <w:pStyle w:val="u"/>
        <w:numPr>
          <w:ilvl w:val="1"/>
          <w:numId w:val="10"/>
        </w:numPr>
        <w:rPr>
          <w:b/>
        </w:rPr>
      </w:pPr>
      <w:r w:rsidRPr="00313C60">
        <w:t>Rozstrzygnięcie konkursu ogłasza się w miejscu i terminie określonym w ogłoszeniu o konkursie ofert. (tablica ogłoszeń i strona internetowa).</w:t>
      </w:r>
    </w:p>
    <w:p w:rsidR="0031069E" w:rsidRPr="00313C60" w:rsidRDefault="0031069E" w:rsidP="00162F85">
      <w:pPr>
        <w:pStyle w:val="u"/>
        <w:numPr>
          <w:ilvl w:val="1"/>
          <w:numId w:val="10"/>
        </w:numPr>
        <w:rPr>
          <w:b/>
        </w:rPr>
      </w:pPr>
      <w:r w:rsidRPr="00313C60">
        <w:t>Oferentowi wybranemu w wyniku postępowania konkursowego Udzielający Zamówienie wskazuje termin i miejsce zawarcia i podpisania umowy, wg wzoru stanowiącego Załącznik nr 2 do Materiałów informacyjnych.</w:t>
      </w:r>
    </w:p>
    <w:p w:rsidR="0031069E" w:rsidRPr="00313C60" w:rsidRDefault="0031069E" w:rsidP="00162F85">
      <w:pPr>
        <w:pStyle w:val="r"/>
      </w:pPr>
      <w:bookmarkStart w:id="13" w:name="_Toc526427434"/>
      <w:r w:rsidRPr="00313C60">
        <w:t>Postanowienia końcowe.</w:t>
      </w:r>
      <w:bookmarkEnd w:id="13"/>
    </w:p>
    <w:p w:rsidR="0031069E" w:rsidRPr="00313C60" w:rsidRDefault="0031069E" w:rsidP="00162F85">
      <w:pPr>
        <w:pStyle w:val="bu"/>
        <w:rPr>
          <w:sz w:val="20"/>
          <w:szCs w:val="20"/>
        </w:rPr>
      </w:pPr>
      <w:r w:rsidRPr="00313C60">
        <w:rPr>
          <w:sz w:val="20"/>
          <w:szCs w:val="20"/>
        </w:rPr>
        <w:t>Dokumenty dotyczące postępowania konkursowego (oferty, protokoły) przechowywane będą w siedzibie Udzielającego Zamówienia.</w:t>
      </w:r>
    </w:p>
    <w:p w:rsidR="0031069E" w:rsidRPr="00313C60" w:rsidRDefault="0031069E" w:rsidP="00162F85">
      <w:pPr>
        <w:pStyle w:val="bu"/>
        <w:rPr>
          <w:b/>
        </w:rPr>
      </w:pPr>
    </w:p>
    <w:p w:rsidR="0031069E" w:rsidRPr="00313C60" w:rsidRDefault="0031069E" w:rsidP="00162F85">
      <w:pPr>
        <w:pStyle w:val="BodyText"/>
        <w:rPr>
          <w:rFonts w:ascii="Calibri" w:hAnsi="Calibri" w:cs="Calibri"/>
          <w:b w:val="0"/>
          <w:sz w:val="18"/>
          <w:szCs w:val="18"/>
        </w:rPr>
      </w:pPr>
      <w:r w:rsidRPr="00313C60">
        <w:rPr>
          <w:rFonts w:ascii="Calibri" w:hAnsi="Calibri" w:cs="Calibri"/>
          <w:b w:val="0"/>
          <w:sz w:val="18"/>
          <w:szCs w:val="18"/>
        </w:rPr>
        <w:t>Załączniki:</w:t>
      </w:r>
    </w:p>
    <w:p w:rsidR="0031069E" w:rsidRPr="00313C60" w:rsidRDefault="0031069E" w:rsidP="00162F85">
      <w:pPr>
        <w:pStyle w:val="BodyText"/>
        <w:numPr>
          <w:ilvl w:val="0"/>
          <w:numId w:val="3"/>
        </w:numPr>
        <w:rPr>
          <w:rFonts w:ascii="Calibri" w:hAnsi="Calibri" w:cs="Calibri"/>
          <w:b w:val="0"/>
          <w:sz w:val="18"/>
          <w:szCs w:val="18"/>
        </w:rPr>
      </w:pPr>
      <w:r w:rsidRPr="00313C60">
        <w:rPr>
          <w:rFonts w:ascii="Calibri" w:hAnsi="Calibri" w:cs="Calibri"/>
          <w:b w:val="0"/>
          <w:sz w:val="18"/>
          <w:szCs w:val="18"/>
        </w:rPr>
        <w:t>Załącznik nr 1 - Formularz ofertowy.</w:t>
      </w:r>
    </w:p>
    <w:p w:rsidR="0031069E" w:rsidRPr="00313C60" w:rsidRDefault="0031069E" w:rsidP="00162F85">
      <w:pPr>
        <w:pStyle w:val="BodyText"/>
        <w:numPr>
          <w:ilvl w:val="0"/>
          <w:numId w:val="3"/>
        </w:numPr>
        <w:rPr>
          <w:rFonts w:ascii="Calibri" w:hAnsi="Calibri" w:cs="Calibri"/>
          <w:b w:val="0"/>
          <w:sz w:val="18"/>
          <w:szCs w:val="18"/>
        </w:rPr>
      </w:pPr>
      <w:r w:rsidRPr="00313C60">
        <w:rPr>
          <w:rFonts w:ascii="Calibri" w:hAnsi="Calibri" w:cs="Calibri"/>
          <w:b w:val="0"/>
          <w:sz w:val="18"/>
          <w:szCs w:val="18"/>
        </w:rPr>
        <w:t>Załącznik nr 2 - Projekt umowy.</w:t>
      </w:r>
    </w:p>
    <w:p w:rsidR="0031069E" w:rsidRPr="00313C60" w:rsidRDefault="0031069E" w:rsidP="00162F85">
      <w:pPr>
        <w:pStyle w:val="BodyText"/>
        <w:numPr>
          <w:ilvl w:val="0"/>
          <w:numId w:val="3"/>
        </w:numPr>
        <w:rPr>
          <w:rFonts w:ascii="Calibri" w:hAnsi="Calibri" w:cs="Calibri"/>
          <w:b w:val="0"/>
          <w:sz w:val="18"/>
          <w:szCs w:val="18"/>
        </w:rPr>
      </w:pPr>
      <w:r w:rsidRPr="00313C60">
        <w:rPr>
          <w:rFonts w:ascii="Calibri" w:hAnsi="Calibri" w:cs="Calibri"/>
          <w:b w:val="0"/>
          <w:sz w:val="18"/>
          <w:szCs w:val="18"/>
        </w:rPr>
        <w:t>Załącznik nr 3 - Regulamin konkursu</w:t>
      </w:r>
    </w:p>
    <w:p w:rsidR="0031069E" w:rsidRDefault="0031069E" w:rsidP="00162F85"/>
    <w:p w:rsidR="0031069E" w:rsidRPr="00B23644" w:rsidRDefault="0031069E" w:rsidP="00B23644"/>
    <w:p w:rsidR="0031069E" w:rsidRDefault="0031069E" w:rsidP="00313EFB">
      <w:r w:rsidRPr="00E4588D">
        <w:tab/>
      </w:r>
      <w:r w:rsidRPr="00E4588D">
        <w:tab/>
      </w:r>
      <w:r w:rsidRPr="00E4588D">
        <w:tab/>
      </w:r>
      <w:r w:rsidRPr="00E4588D">
        <w:tab/>
      </w:r>
      <w:r w:rsidRPr="00E4588D">
        <w:tab/>
      </w:r>
      <w:r w:rsidRPr="00E4588D">
        <w:tab/>
      </w:r>
      <w:r w:rsidRPr="00E4588D">
        <w:tab/>
      </w:r>
      <w:r>
        <w:t xml:space="preserve">         </w:t>
      </w:r>
      <w:r>
        <w:tab/>
      </w:r>
      <w:r w:rsidRPr="00E4588D">
        <w:tab/>
      </w:r>
    </w:p>
    <w:p w:rsidR="0031069E" w:rsidRPr="00D52298" w:rsidRDefault="0031069E" w:rsidP="00B21489">
      <w:pPr>
        <w:ind w:left="4956" w:firstLine="708"/>
        <w:rPr>
          <w:i/>
        </w:rPr>
      </w:pPr>
      <w:bookmarkStart w:id="14" w:name="_GoBack"/>
      <w:bookmarkEnd w:id="14"/>
    </w:p>
    <w:sectPr w:rsidR="0031069E" w:rsidRPr="00D52298" w:rsidSect="00313EFB">
      <w:headerReference w:type="default" r:id="rId7"/>
      <w:footerReference w:type="even" r:id="rId8"/>
      <w:footerReference w:type="default" r:id="rId9"/>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69E" w:rsidRDefault="0031069E">
      <w:pPr>
        <w:spacing w:after="0" w:line="240" w:lineRule="auto"/>
      </w:pPr>
      <w:r>
        <w:separator/>
      </w:r>
    </w:p>
  </w:endnote>
  <w:endnote w:type="continuationSeparator" w:id="0">
    <w:p w:rsidR="0031069E" w:rsidRDefault="0031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9E" w:rsidRDefault="0031069E" w:rsidP="00837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069E" w:rsidRDefault="0031069E" w:rsidP="004F35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9E" w:rsidRDefault="0031069E" w:rsidP="00837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1069E" w:rsidRDefault="0031069E" w:rsidP="004F3515">
    <w:pPr>
      <w:pStyle w:val="Footer"/>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69E" w:rsidRDefault="0031069E">
      <w:pPr>
        <w:spacing w:after="0" w:line="240" w:lineRule="auto"/>
      </w:pPr>
      <w:r>
        <w:separator/>
      </w:r>
    </w:p>
  </w:footnote>
  <w:footnote w:type="continuationSeparator" w:id="0">
    <w:p w:rsidR="0031069E" w:rsidRDefault="00310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9E" w:rsidRPr="008111E6" w:rsidRDefault="0031069E"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31069E" w:rsidRPr="00313EFB" w:rsidRDefault="0031069E" w:rsidP="00313EFB">
                <w:pPr>
                  <w:pStyle w:val="NormalWeb"/>
                  <w:spacing w:before="0" w:beforeAutospacing="0" w:after="0" w:afterAutospacing="0" w:line="216" w:lineRule="auto"/>
                  <w:jc w:val="right"/>
                  <w:rPr>
                    <w:sz w:val="20"/>
                  </w:rPr>
                </w:pPr>
                <w:r w:rsidRPr="000E05DE">
                  <w:rPr>
                    <w:rFonts w:ascii="Calibri" w:hAnsi="Calibri"/>
                    <w:color w:val="808080"/>
                    <w:kern w:val="24"/>
                    <w:sz w:val="22"/>
                    <w:szCs w:val="28"/>
                  </w:rPr>
                  <w:t>Wojewódzki Szpital Zespolony im. dr. Romana Ostrzyckiego w Koninie</w:t>
                </w:r>
              </w:p>
              <w:p w:rsidR="0031069E" w:rsidRPr="00313EFB" w:rsidRDefault="0031069E" w:rsidP="00313EFB">
                <w:pPr>
                  <w:pStyle w:val="NormalWeb"/>
                  <w:spacing w:before="0" w:beforeAutospacing="0" w:after="0" w:afterAutospacing="0" w:line="216" w:lineRule="auto"/>
                  <w:jc w:val="right"/>
                  <w:rPr>
                    <w:sz w:val="20"/>
                  </w:rPr>
                </w:pPr>
                <w:r w:rsidRPr="000E05DE">
                  <w:rPr>
                    <w:rFonts w:ascii="Calibri" w:hAnsi="Calibri"/>
                    <w:color w:val="808080"/>
                    <w:kern w:val="24"/>
                    <w:sz w:val="22"/>
                    <w:szCs w:val="28"/>
                  </w:rPr>
                  <w:t>ul. Szpitalna 45, 62-504 Konin</w:t>
                </w:r>
              </w:p>
              <w:p w:rsidR="0031069E" w:rsidRPr="00313EFB" w:rsidRDefault="0031069E" w:rsidP="00313EFB">
                <w:pPr>
                  <w:pStyle w:val="NormalWeb"/>
                  <w:spacing w:before="0" w:beforeAutospacing="0" w:after="0" w:afterAutospacing="0" w:line="216" w:lineRule="auto"/>
                  <w:jc w:val="right"/>
                  <w:rPr>
                    <w:sz w:val="20"/>
                  </w:rPr>
                </w:pPr>
                <w:r w:rsidRPr="000E05DE">
                  <w:rPr>
                    <w:rFonts w:ascii="Calibri" w:hAnsi="Calibri"/>
                    <w:color w:val="808080"/>
                    <w:kern w:val="24"/>
                    <w:sz w:val="22"/>
                    <w:szCs w:val="28"/>
                  </w:rPr>
                  <w:t>Regon 000311591</w:t>
                </w:r>
              </w:p>
              <w:p w:rsidR="0031069E" w:rsidRPr="00313EFB" w:rsidRDefault="0031069E" w:rsidP="00313EFB">
                <w:pPr>
                  <w:pStyle w:val="NormalWeb"/>
                  <w:spacing w:before="0" w:beforeAutospacing="0" w:after="0" w:afterAutospacing="0" w:line="216" w:lineRule="auto"/>
                  <w:jc w:val="right"/>
                  <w:rPr>
                    <w:sz w:val="20"/>
                  </w:rPr>
                </w:pPr>
                <w:r w:rsidRPr="000E05DE">
                  <w:rPr>
                    <w:rFonts w:ascii="Calibri" w:hAnsi="Calibri"/>
                    <w:color w:val="808080"/>
                    <w:kern w:val="24"/>
                    <w:sz w:val="22"/>
                    <w:szCs w:val="28"/>
                  </w:rPr>
                  <w:t>NIP 6651042675</w:t>
                </w:r>
              </w:p>
              <w:p w:rsidR="0031069E" w:rsidRPr="00313EFB" w:rsidRDefault="0031069E" w:rsidP="00313EFB">
                <w:pPr>
                  <w:pStyle w:val="NormalWeb"/>
                  <w:spacing w:before="0" w:beforeAutospacing="0" w:after="0" w:afterAutospacing="0" w:line="216" w:lineRule="auto"/>
                  <w:jc w:val="right"/>
                  <w:rPr>
                    <w:sz w:val="20"/>
                  </w:rPr>
                </w:pPr>
                <w:r w:rsidRPr="000E05DE">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
    <w:nsid w:val="3C0E1A3A"/>
    <w:multiLevelType w:val="multilevel"/>
    <w:tmpl w:val="BDF2730E"/>
    <w:lvl w:ilvl="0">
      <w:start w:val="1"/>
      <w:numFmt w:val="upperRoman"/>
      <w:pStyle w:val="r"/>
      <w:lvlText w:val="%1."/>
      <w:lvlJc w:val="left"/>
      <w:pPr>
        <w:tabs>
          <w:tab w:val="num" w:pos="4887"/>
        </w:tabs>
        <w:ind w:left="4887" w:hanging="567"/>
      </w:pPr>
      <w:rPr>
        <w:rFonts w:cs="Times New Roman"/>
        <w:strike w:val="0"/>
        <w:dstrike w:val="0"/>
        <w:u w:val="none"/>
        <w:effect w:val="none"/>
      </w:rPr>
    </w:lvl>
    <w:lvl w:ilvl="1">
      <w:start w:val="1"/>
      <w:numFmt w:val="decimal"/>
      <w:pStyle w:val="u"/>
      <w:lvlText w:val="%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b w:val="0"/>
      </w:rPr>
    </w:lvl>
    <w:lvl w:ilvl="3">
      <w:start w:val="1"/>
      <w:numFmt w:val="lowerRoman"/>
      <w:lvlText w:val="%4."/>
      <w:lvlJc w:val="left"/>
      <w:pPr>
        <w:tabs>
          <w:tab w:val="num" w:pos="1701"/>
        </w:tabs>
        <w:ind w:left="1701" w:hanging="567"/>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57055B1"/>
    <w:multiLevelType w:val="multilevel"/>
    <w:tmpl w:val="3EB872FE"/>
    <w:lvl w:ilvl="0">
      <w:start w:val="1"/>
      <w:numFmt w:val="upperLetter"/>
      <w:pStyle w:val="ru"/>
      <w:lvlText w:val="%1."/>
      <w:lvlJc w:val="left"/>
      <w:pPr>
        <w:tabs>
          <w:tab w:val="num" w:pos="567"/>
        </w:tabs>
        <w:ind w:left="567" w:hanging="567"/>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6D745C2F"/>
    <w:multiLevelType w:val="multilevel"/>
    <w:tmpl w:val="A85AF0BE"/>
    <w:lvl w:ilvl="0">
      <w:start w:val="1"/>
      <w:numFmt w:val="decimal"/>
      <w:pStyle w:val="paragraf"/>
      <w:lvlText w:val="§ %1"/>
      <w:lvlJc w:val="left"/>
      <w:pPr>
        <w:tabs>
          <w:tab w:val="num" w:pos="4394"/>
        </w:tabs>
        <w:ind w:left="4394"/>
      </w:pPr>
      <w:rPr>
        <w:rFonts w:cs="Times New Roman" w:hint="default"/>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0659F"/>
    <w:rsid w:val="00015CB2"/>
    <w:rsid w:val="00023111"/>
    <w:rsid w:val="00025462"/>
    <w:rsid w:val="00072B3E"/>
    <w:rsid w:val="00084475"/>
    <w:rsid w:val="00090059"/>
    <w:rsid w:val="00090441"/>
    <w:rsid w:val="000A27C3"/>
    <w:rsid w:val="000A6559"/>
    <w:rsid w:val="000B0968"/>
    <w:rsid w:val="000B101D"/>
    <w:rsid w:val="000E05DE"/>
    <w:rsid w:val="000E5DD8"/>
    <w:rsid w:val="000F64B2"/>
    <w:rsid w:val="00105561"/>
    <w:rsid w:val="0012101E"/>
    <w:rsid w:val="0012524D"/>
    <w:rsid w:val="001361B3"/>
    <w:rsid w:val="00162F85"/>
    <w:rsid w:val="00165879"/>
    <w:rsid w:val="001664DE"/>
    <w:rsid w:val="00166ABE"/>
    <w:rsid w:val="00180EE2"/>
    <w:rsid w:val="00196835"/>
    <w:rsid w:val="001A0BCE"/>
    <w:rsid w:val="001B20E9"/>
    <w:rsid w:val="001C0745"/>
    <w:rsid w:val="001C5544"/>
    <w:rsid w:val="001E1673"/>
    <w:rsid w:val="001E3508"/>
    <w:rsid w:val="001F6BCE"/>
    <w:rsid w:val="001F712C"/>
    <w:rsid w:val="002067B3"/>
    <w:rsid w:val="002134D0"/>
    <w:rsid w:val="002137FA"/>
    <w:rsid w:val="00215B9F"/>
    <w:rsid w:val="00241D0A"/>
    <w:rsid w:val="00242F79"/>
    <w:rsid w:val="00247841"/>
    <w:rsid w:val="00266D7F"/>
    <w:rsid w:val="00287504"/>
    <w:rsid w:val="002876A4"/>
    <w:rsid w:val="002B4308"/>
    <w:rsid w:val="002B4FE1"/>
    <w:rsid w:val="002C0153"/>
    <w:rsid w:val="002D393F"/>
    <w:rsid w:val="002D40F2"/>
    <w:rsid w:val="002E1CA5"/>
    <w:rsid w:val="002E752E"/>
    <w:rsid w:val="002F6FAC"/>
    <w:rsid w:val="00302A87"/>
    <w:rsid w:val="0031069E"/>
    <w:rsid w:val="0031315E"/>
    <w:rsid w:val="00313C60"/>
    <w:rsid w:val="00313EFB"/>
    <w:rsid w:val="00320609"/>
    <w:rsid w:val="003312D5"/>
    <w:rsid w:val="0033688C"/>
    <w:rsid w:val="00350D6F"/>
    <w:rsid w:val="00352214"/>
    <w:rsid w:val="00354511"/>
    <w:rsid w:val="0035586B"/>
    <w:rsid w:val="0037545F"/>
    <w:rsid w:val="003B687C"/>
    <w:rsid w:val="003C166E"/>
    <w:rsid w:val="003C1979"/>
    <w:rsid w:val="003D7D50"/>
    <w:rsid w:val="003F2217"/>
    <w:rsid w:val="003F29CC"/>
    <w:rsid w:val="003F4FF9"/>
    <w:rsid w:val="003F7A78"/>
    <w:rsid w:val="00403D7B"/>
    <w:rsid w:val="0041339D"/>
    <w:rsid w:val="00414D66"/>
    <w:rsid w:val="004153B8"/>
    <w:rsid w:val="004209A1"/>
    <w:rsid w:val="00425EEB"/>
    <w:rsid w:val="00426BF5"/>
    <w:rsid w:val="00442CCE"/>
    <w:rsid w:val="004433C1"/>
    <w:rsid w:val="0046631C"/>
    <w:rsid w:val="00474FE5"/>
    <w:rsid w:val="0049175D"/>
    <w:rsid w:val="004949B9"/>
    <w:rsid w:val="00496075"/>
    <w:rsid w:val="004A3ED4"/>
    <w:rsid w:val="004B049D"/>
    <w:rsid w:val="004B2E6C"/>
    <w:rsid w:val="004B32AF"/>
    <w:rsid w:val="004B363D"/>
    <w:rsid w:val="004B7421"/>
    <w:rsid w:val="004D06CD"/>
    <w:rsid w:val="004E0FD1"/>
    <w:rsid w:val="004E2770"/>
    <w:rsid w:val="004F3515"/>
    <w:rsid w:val="005051DA"/>
    <w:rsid w:val="00530D62"/>
    <w:rsid w:val="0055503E"/>
    <w:rsid w:val="005557DD"/>
    <w:rsid w:val="00562B18"/>
    <w:rsid w:val="0059189E"/>
    <w:rsid w:val="005A334F"/>
    <w:rsid w:val="005B049E"/>
    <w:rsid w:val="005B60A4"/>
    <w:rsid w:val="005C1866"/>
    <w:rsid w:val="005D1634"/>
    <w:rsid w:val="005D787C"/>
    <w:rsid w:val="005E6B5E"/>
    <w:rsid w:val="006061C7"/>
    <w:rsid w:val="00612185"/>
    <w:rsid w:val="006362A0"/>
    <w:rsid w:val="00637374"/>
    <w:rsid w:val="00645752"/>
    <w:rsid w:val="00671E2F"/>
    <w:rsid w:val="006720FA"/>
    <w:rsid w:val="0069782A"/>
    <w:rsid w:val="006A1A83"/>
    <w:rsid w:val="006A473A"/>
    <w:rsid w:val="006A5F38"/>
    <w:rsid w:val="006B6A22"/>
    <w:rsid w:val="006B7D7C"/>
    <w:rsid w:val="006D390C"/>
    <w:rsid w:val="006D5996"/>
    <w:rsid w:val="006E0D95"/>
    <w:rsid w:val="007263EA"/>
    <w:rsid w:val="00730A8D"/>
    <w:rsid w:val="007334AF"/>
    <w:rsid w:val="00740538"/>
    <w:rsid w:val="00742535"/>
    <w:rsid w:val="0075356C"/>
    <w:rsid w:val="00756AEC"/>
    <w:rsid w:val="00756B13"/>
    <w:rsid w:val="00767559"/>
    <w:rsid w:val="00772EEB"/>
    <w:rsid w:val="00775B23"/>
    <w:rsid w:val="00790ECC"/>
    <w:rsid w:val="00792AD7"/>
    <w:rsid w:val="00793328"/>
    <w:rsid w:val="007C019D"/>
    <w:rsid w:val="007C4E38"/>
    <w:rsid w:val="007D08D2"/>
    <w:rsid w:val="007E7B69"/>
    <w:rsid w:val="007F50B0"/>
    <w:rsid w:val="00805D5B"/>
    <w:rsid w:val="008065DA"/>
    <w:rsid w:val="008100DE"/>
    <w:rsid w:val="00810B3D"/>
    <w:rsid w:val="008111E6"/>
    <w:rsid w:val="00834824"/>
    <w:rsid w:val="00837C22"/>
    <w:rsid w:val="00847AE3"/>
    <w:rsid w:val="00853D63"/>
    <w:rsid w:val="00853F8D"/>
    <w:rsid w:val="00865BB0"/>
    <w:rsid w:val="00865D70"/>
    <w:rsid w:val="008667D5"/>
    <w:rsid w:val="00872BF1"/>
    <w:rsid w:val="00875C99"/>
    <w:rsid w:val="00895B62"/>
    <w:rsid w:val="0089794C"/>
    <w:rsid w:val="008B6D49"/>
    <w:rsid w:val="008C48C9"/>
    <w:rsid w:val="008D14C0"/>
    <w:rsid w:val="008D6E7B"/>
    <w:rsid w:val="008E6EAD"/>
    <w:rsid w:val="009015EA"/>
    <w:rsid w:val="00901A0B"/>
    <w:rsid w:val="0090371C"/>
    <w:rsid w:val="00915DC4"/>
    <w:rsid w:val="0094750F"/>
    <w:rsid w:val="00951283"/>
    <w:rsid w:val="009927A7"/>
    <w:rsid w:val="00995A38"/>
    <w:rsid w:val="0099753A"/>
    <w:rsid w:val="009A0E5D"/>
    <w:rsid w:val="009A10DD"/>
    <w:rsid w:val="009B3272"/>
    <w:rsid w:val="009B478B"/>
    <w:rsid w:val="009F7885"/>
    <w:rsid w:val="00A01DBE"/>
    <w:rsid w:val="00A148CF"/>
    <w:rsid w:val="00A17635"/>
    <w:rsid w:val="00A22D8F"/>
    <w:rsid w:val="00A4363D"/>
    <w:rsid w:val="00A56953"/>
    <w:rsid w:val="00A658D1"/>
    <w:rsid w:val="00A7235F"/>
    <w:rsid w:val="00A805EE"/>
    <w:rsid w:val="00A91728"/>
    <w:rsid w:val="00AA6757"/>
    <w:rsid w:val="00AB2B0B"/>
    <w:rsid w:val="00AB606E"/>
    <w:rsid w:val="00AC33BB"/>
    <w:rsid w:val="00AD0815"/>
    <w:rsid w:val="00AE004C"/>
    <w:rsid w:val="00AE0AD8"/>
    <w:rsid w:val="00B05711"/>
    <w:rsid w:val="00B1202B"/>
    <w:rsid w:val="00B21489"/>
    <w:rsid w:val="00B23644"/>
    <w:rsid w:val="00B27DA2"/>
    <w:rsid w:val="00B40DF8"/>
    <w:rsid w:val="00B42F23"/>
    <w:rsid w:val="00B519F5"/>
    <w:rsid w:val="00B51FEF"/>
    <w:rsid w:val="00B6104B"/>
    <w:rsid w:val="00B61F28"/>
    <w:rsid w:val="00B725B1"/>
    <w:rsid w:val="00B7308B"/>
    <w:rsid w:val="00B93FA0"/>
    <w:rsid w:val="00BC5725"/>
    <w:rsid w:val="00BE0CBD"/>
    <w:rsid w:val="00BE52BE"/>
    <w:rsid w:val="00BE5814"/>
    <w:rsid w:val="00C02CCD"/>
    <w:rsid w:val="00C05264"/>
    <w:rsid w:val="00C07BFA"/>
    <w:rsid w:val="00C3232C"/>
    <w:rsid w:val="00C56EAD"/>
    <w:rsid w:val="00C62673"/>
    <w:rsid w:val="00C71228"/>
    <w:rsid w:val="00C84F50"/>
    <w:rsid w:val="00CA0B68"/>
    <w:rsid w:val="00CA50CB"/>
    <w:rsid w:val="00CB4F5A"/>
    <w:rsid w:val="00CD08DD"/>
    <w:rsid w:val="00CD433A"/>
    <w:rsid w:val="00CE51C5"/>
    <w:rsid w:val="00CE6948"/>
    <w:rsid w:val="00CF59D9"/>
    <w:rsid w:val="00D059E9"/>
    <w:rsid w:val="00D07B74"/>
    <w:rsid w:val="00D15D7F"/>
    <w:rsid w:val="00D17BFC"/>
    <w:rsid w:val="00D25CB0"/>
    <w:rsid w:val="00D26774"/>
    <w:rsid w:val="00D27DB3"/>
    <w:rsid w:val="00D35892"/>
    <w:rsid w:val="00D4373B"/>
    <w:rsid w:val="00D50F45"/>
    <w:rsid w:val="00D52298"/>
    <w:rsid w:val="00D6082B"/>
    <w:rsid w:val="00D745E4"/>
    <w:rsid w:val="00D7490F"/>
    <w:rsid w:val="00D83951"/>
    <w:rsid w:val="00D85F52"/>
    <w:rsid w:val="00D8632E"/>
    <w:rsid w:val="00E04EC9"/>
    <w:rsid w:val="00E115CF"/>
    <w:rsid w:val="00E149ED"/>
    <w:rsid w:val="00E14FD7"/>
    <w:rsid w:val="00E165BC"/>
    <w:rsid w:val="00E2402F"/>
    <w:rsid w:val="00E4391F"/>
    <w:rsid w:val="00E4588D"/>
    <w:rsid w:val="00E721D6"/>
    <w:rsid w:val="00E85396"/>
    <w:rsid w:val="00E92528"/>
    <w:rsid w:val="00EA7A0F"/>
    <w:rsid w:val="00EC04E5"/>
    <w:rsid w:val="00EC3AB6"/>
    <w:rsid w:val="00EC4108"/>
    <w:rsid w:val="00EC497E"/>
    <w:rsid w:val="00EC793B"/>
    <w:rsid w:val="00ED1393"/>
    <w:rsid w:val="00EF249F"/>
    <w:rsid w:val="00EF67C0"/>
    <w:rsid w:val="00F032C1"/>
    <w:rsid w:val="00F06598"/>
    <w:rsid w:val="00F0723A"/>
    <w:rsid w:val="00F20B2A"/>
    <w:rsid w:val="00F3054C"/>
    <w:rsid w:val="00F55E05"/>
    <w:rsid w:val="00F56772"/>
    <w:rsid w:val="00F75C1E"/>
    <w:rsid w:val="00F77A46"/>
    <w:rsid w:val="00F809C3"/>
    <w:rsid w:val="00F80CF3"/>
    <w:rsid w:val="00F9218B"/>
    <w:rsid w:val="00F97F92"/>
    <w:rsid w:val="00FB6D50"/>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paragraph" w:styleId="Heading6">
    <w:name w:val="heading 6"/>
    <w:basedOn w:val="Normal"/>
    <w:next w:val="Normal"/>
    <w:link w:val="Heading6Char"/>
    <w:uiPriority w:val="99"/>
    <w:qFormat/>
    <w:locked/>
    <w:rsid w:val="00162F85"/>
    <w:pPr>
      <w:spacing w:before="240" w:after="60"/>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E92528"/>
    <w:rPr>
      <w:rFonts w:ascii="Calibri" w:hAnsi="Calibri" w:cs="Times New Roman"/>
      <w:b/>
      <w:bCs/>
      <w:lang w:eastAsia="en-US"/>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
    <w:uiPriority w:val="99"/>
    <w:rsid w:val="00162F85"/>
    <w:pPr>
      <w:spacing w:after="0" w:line="240" w:lineRule="auto"/>
      <w:jc w:val="both"/>
    </w:pPr>
    <w:rPr>
      <w:rFonts w:ascii="Times New Roman" w:eastAsia="MS Mincho" w:hAnsi="Times New Roman"/>
      <w:b/>
      <w:bCs/>
      <w:sz w:val="24"/>
      <w:szCs w:val="24"/>
      <w:lang w:eastAsia="pl-PL"/>
    </w:rPr>
  </w:style>
  <w:style w:type="character" w:customStyle="1" w:styleId="BodyTextChar">
    <w:name w:val="Body Text Char"/>
    <w:basedOn w:val="DefaultParagraphFont"/>
    <w:link w:val="BodyText"/>
    <w:uiPriority w:val="99"/>
    <w:semiHidden/>
    <w:locked/>
    <w:rsid w:val="00162F85"/>
    <w:rPr>
      <w:rFonts w:eastAsia="MS Mincho" w:cs="Times New Roman"/>
      <w:b/>
      <w:bCs/>
      <w:sz w:val="24"/>
      <w:szCs w:val="24"/>
      <w:lang w:val="pl-PL" w:eastAsia="pl-PL" w:bidi="ar-SA"/>
    </w:rPr>
  </w:style>
  <w:style w:type="paragraph" w:styleId="Subtitle">
    <w:name w:val="Subtitle"/>
    <w:basedOn w:val="Normal"/>
    <w:link w:val="SubtitleChar"/>
    <w:uiPriority w:val="99"/>
    <w:qFormat/>
    <w:locked/>
    <w:rsid w:val="00162F85"/>
    <w:pPr>
      <w:spacing w:after="0" w:line="360" w:lineRule="auto"/>
      <w:jc w:val="both"/>
    </w:pPr>
    <w:rPr>
      <w:rFonts w:ascii="Times New Roman" w:eastAsia="MS Mincho" w:hAnsi="Times New Roman"/>
      <w:b/>
      <w:bCs/>
      <w:sz w:val="24"/>
      <w:szCs w:val="24"/>
      <w:lang w:eastAsia="pl-PL"/>
    </w:rPr>
  </w:style>
  <w:style w:type="character" w:customStyle="1" w:styleId="SubtitleChar">
    <w:name w:val="Subtitle Char"/>
    <w:basedOn w:val="DefaultParagraphFont"/>
    <w:link w:val="Subtitle"/>
    <w:uiPriority w:val="99"/>
    <w:locked/>
    <w:rsid w:val="00162F85"/>
    <w:rPr>
      <w:rFonts w:eastAsia="MS Mincho" w:cs="Times New Roman"/>
      <w:b/>
      <w:bCs/>
      <w:sz w:val="24"/>
      <w:szCs w:val="24"/>
      <w:lang w:val="pl-PL" w:eastAsia="pl-PL" w:bidi="ar-SA"/>
    </w:rPr>
  </w:style>
  <w:style w:type="character" w:customStyle="1" w:styleId="rZnak">
    <w:name w:val="r Znak"/>
    <w:link w:val="r"/>
    <w:uiPriority w:val="99"/>
    <w:locked/>
    <w:rsid w:val="00162F85"/>
    <w:rPr>
      <w:rFonts w:ascii="Calibri" w:hAnsi="Calibri"/>
      <w:b/>
      <w:color w:val="000000"/>
    </w:rPr>
  </w:style>
  <w:style w:type="paragraph" w:customStyle="1" w:styleId="r">
    <w:name w:val="r"/>
    <w:basedOn w:val="Heading6"/>
    <w:link w:val="rZnak"/>
    <w:uiPriority w:val="99"/>
    <w:rsid w:val="00162F85"/>
    <w:pPr>
      <w:keepNext/>
      <w:numPr>
        <w:numId w:val="5"/>
      </w:numPr>
      <w:pBdr>
        <w:bottom w:val="single" w:sz="4" w:space="1" w:color="auto"/>
      </w:pBdr>
      <w:tabs>
        <w:tab w:val="num" w:pos="567"/>
      </w:tabs>
      <w:spacing w:before="720" w:after="360" w:line="240" w:lineRule="exact"/>
      <w:ind w:left="567"/>
      <w:jc w:val="both"/>
      <w:outlineLvl w:val="0"/>
    </w:pPr>
    <w:rPr>
      <w:rFonts w:ascii="Calibri" w:hAnsi="Calibri"/>
      <w:bCs w:val="0"/>
      <w:color w:val="000000"/>
      <w:sz w:val="20"/>
      <w:szCs w:val="20"/>
      <w:lang w:eastAsia="pl-PL"/>
    </w:rPr>
  </w:style>
  <w:style w:type="character" w:customStyle="1" w:styleId="uZnak">
    <w:name w:val="u Znak"/>
    <w:link w:val="u"/>
    <w:uiPriority w:val="99"/>
    <w:locked/>
    <w:rsid w:val="00162F85"/>
    <w:rPr>
      <w:rFonts w:ascii="Calibri" w:hAnsi="Calibri"/>
    </w:rPr>
  </w:style>
  <w:style w:type="paragraph" w:customStyle="1" w:styleId="u">
    <w:name w:val="u"/>
    <w:basedOn w:val="Normal"/>
    <w:link w:val="uZnak"/>
    <w:uiPriority w:val="99"/>
    <w:rsid w:val="00162F85"/>
    <w:pPr>
      <w:numPr>
        <w:ilvl w:val="1"/>
        <w:numId w:val="5"/>
      </w:numPr>
      <w:spacing w:after="120" w:line="240" w:lineRule="auto"/>
      <w:jc w:val="both"/>
    </w:pPr>
    <w:rPr>
      <w:sz w:val="20"/>
      <w:szCs w:val="20"/>
      <w:lang w:eastAsia="pl-PL"/>
    </w:rPr>
  </w:style>
  <w:style w:type="character" w:customStyle="1" w:styleId="ruZnak">
    <w:name w:val="ru Znak"/>
    <w:link w:val="ru"/>
    <w:uiPriority w:val="99"/>
    <w:locked/>
    <w:rsid w:val="00162F85"/>
    <w:rPr>
      <w:rFonts w:ascii="Calibri" w:hAnsi="Calibri"/>
      <w:b/>
    </w:rPr>
  </w:style>
  <w:style w:type="paragraph" w:customStyle="1" w:styleId="ru">
    <w:name w:val="ru"/>
    <w:basedOn w:val="Normal"/>
    <w:link w:val="ruZnak"/>
    <w:uiPriority w:val="99"/>
    <w:rsid w:val="00162F85"/>
    <w:pPr>
      <w:keepNext/>
      <w:numPr>
        <w:numId w:val="6"/>
      </w:numPr>
      <w:autoSpaceDE w:val="0"/>
      <w:autoSpaceDN w:val="0"/>
      <w:adjustRightInd w:val="0"/>
      <w:spacing w:before="480" w:after="480" w:line="240" w:lineRule="exact"/>
      <w:jc w:val="both"/>
      <w:outlineLvl w:val="1"/>
    </w:pPr>
    <w:rPr>
      <w:b/>
      <w:sz w:val="20"/>
      <w:szCs w:val="20"/>
      <w:lang w:eastAsia="pl-PL"/>
    </w:rPr>
  </w:style>
  <w:style w:type="paragraph" w:customStyle="1" w:styleId="bu">
    <w:name w:val="bu"/>
    <w:basedOn w:val="Normal"/>
    <w:link w:val="buZnak"/>
    <w:uiPriority w:val="99"/>
    <w:rsid w:val="00162F85"/>
    <w:pPr>
      <w:spacing w:before="120" w:after="120" w:line="240" w:lineRule="auto"/>
      <w:jc w:val="both"/>
    </w:pPr>
    <w:rPr>
      <w:rFonts w:eastAsia="MS Mincho" w:cs="Calibri"/>
      <w:bCs/>
    </w:rPr>
  </w:style>
  <w:style w:type="character" w:customStyle="1" w:styleId="buZnak">
    <w:name w:val="bu Znak"/>
    <w:basedOn w:val="DefaultParagraphFont"/>
    <w:link w:val="bu"/>
    <w:uiPriority w:val="99"/>
    <w:locked/>
    <w:rsid w:val="00162F85"/>
    <w:rPr>
      <w:rFonts w:ascii="Calibri" w:eastAsia="MS Mincho" w:hAnsi="Calibri" w:cs="Calibri"/>
      <w:bCs/>
      <w:sz w:val="22"/>
      <w:szCs w:val="22"/>
      <w:lang w:val="pl-PL" w:eastAsia="en-US" w:bidi="ar-SA"/>
    </w:rPr>
  </w:style>
  <w:style w:type="character" w:styleId="Hyperlink">
    <w:name w:val="Hyperlink"/>
    <w:basedOn w:val="DefaultParagraphFont"/>
    <w:uiPriority w:val="99"/>
    <w:rsid w:val="00162F85"/>
    <w:rPr>
      <w:rFonts w:cs="Times New Roman"/>
      <w:color w:val="0000FF"/>
      <w:u w:val="single"/>
    </w:rPr>
  </w:style>
  <w:style w:type="paragraph" w:styleId="TOC1">
    <w:name w:val="toc 1"/>
    <w:basedOn w:val="Normal"/>
    <w:next w:val="Normal"/>
    <w:autoRedefine/>
    <w:uiPriority w:val="99"/>
    <w:locked/>
    <w:rsid w:val="00162F85"/>
    <w:pPr>
      <w:tabs>
        <w:tab w:val="left" w:pos="567"/>
        <w:tab w:val="right" w:leader="dot" w:pos="9072"/>
      </w:tabs>
      <w:spacing w:after="120" w:line="240" w:lineRule="auto"/>
      <w:ind w:left="567" w:hanging="567"/>
    </w:pPr>
    <w:rPr>
      <w:rFonts w:eastAsia="MS Mincho"/>
      <w:sz w:val="20"/>
      <w:szCs w:val="24"/>
      <w:lang w:eastAsia="pl-PL"/>
    </w:rPr>
  </w:style>
  <w:style w:type="paragraph" w:styleId="TOC2">
    <w:name w:val="toc 2"/>
    <w:basedOn w:val="Normal"/>
    <w:next w:val="Normal"/>
    <w:autoRedefine/>
    <w:uiPriority w:val="99"/>
    <w:locked/>
    <w:rsid w:val="00162F85"/>
    <w:pPr>
      <w:tabs>
        <w:tab w:val="left" w:pos="1134"/>
        <w:tab w:val="right" w:leader="dot" w:pos="9072"/>
      </w:tabs>
      <w:spacing w:after="120" w:line="240" w:lineRule="auto"/>
      <w:ind w:left="567"/>
    </w:pPr>
    <w:rPr>
      <w:rFonts w:eastAsia="MS Mincho"/>
      <w:sz w:val="20"/>
      <w:szCs w:val="24"/>
      <w:lang w:eastAsia="pl-PL"/>
    </w:rPr>
  </w:style>
  <w:style w:type="paragraph" w:customStyle="1" w:styleId="paragraf">
    <w:name w:val="paragraf"/>
    <w:basedOn w:val="Normal"/>
    <w:uiPriority w:val="99"/>
    <w:rsid w:val="0059189E"/>
    <w:pPr>
      <w:keepNext/>
      <w:numPr>
        <w:numId w:val="11"/>
      </w:numPr>
      <w:spacing w:before="480" w:after="240" w:line="240" w:lineRule="auto"/>
    </w:pPr>
    <w:rPr>
      <w:rFonts w:eastAsia="MS Mincho" w:cs="Calibri"/>
      <w:b/>
    </w:rPr>
  </w:style>
  <w:style w:type="paragraph" w:customStyle="1" w:styleId="ustp">
    <w:name w:val="ustęp"/>
    <w:basedOn w:val="Normal"/>
    <w:link w:val="ustpZnak"/>
    <w:uiPriority w:val="99"/>
    <w:rsid w:val="0059189E"/>
    <w:pPr>
      <w:numPr>
        <w:ilvl w:val="1"/>
        <w:numId w:val="11"/>
      </w:numPr>
      <w:spacing w:after="0" w:line="240" w:lineRule="auto"/>
      <w:jc w:val="both"/>
    </w:pPr>
    <w:rPr>
      <w:rFonts w:eastAsia="MS Mincho" w:cs="Calibri"/>
    </w:rPr>
  </w:style>
  <w:style w:type="character" w:customStyle="1" w:styleId="ustpZnak">
    <w:name w:val="ustęp Znak"/>
    <w:basedOn w:val="DefaultParagraphFont"/>
    <w:link w:val="ustp"/>
    <w:uiPriority w:val="99"/>
    <w:locked/>
    <w:rsid w:val="0059189E"/>
    <w:rPr>
      <w:rFonts w:ascii="Calibri" w:eastAsia="MS Mincho" w:hAnsi="Calibri" w:cs="Calibri"/>
      <w:sz w:val="22"/>
      <w:szCs w:val="22"/>
      <w:lang w:val="pl-PL" w:eastAsia="en-US" w:bidi="ar-SA"/>
    </w:rPr>
  </w:style>
  <w:style w:type="character" w:styleId="PageNumber">
    <w:name w:val="page number"/>
    <w:basedOn w:val="DefaultParagraphFont"/>
    <w:uiPriority w:val="99"/>
    <w:rsid w:val="004F351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8</Pages>
  <Words>2990</Words>
  <Characters>17942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46</cp:revision>
  <cp:lastPrinted>2019-09-09T05:53:00Z</cp:lastPrinted>
  <dcterms:created xsi:type="dcterms:W3CDTF">2018-09-18T10:22:00Z</dcterms:created>
  <dcterms:modified xsi:type="dcterms:W3CDTF">2019-10-15T10:51:00Z</dcterms:modified>
</cp:coreProperties>
</file>