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92" w:rsidRDefault="007C0F92" w:rsidP="005951A1">
      <w:pPr>
        <w:pStyle w:val="Heading1"/>
        <w:rPr>
          <w:rFonts w:ascii="Calibri" w:hAnsi="Calibri" w:cs="Calibri"/>
          <w:b w:val="0"/>
          <w:sz w:val="16"/>
          <w:szCs w:val="16"/>
        </w:rPr>
      </w:pPr>
      <w:r w:rsidRPr="005951A1">
        <w:rPr>
          <w:rFonts w:ascii="Calibri" w:hAnsi="Calibri" w:cs="Calibri"/>
          <w:b w:val="0"/>
          <w:sz w:val="16"/>
          <w:szCs w:val="16"/>
        </w:rPr>
        <w:t xml:space="preserve">Załącznik nr 3 </w:t>
      </w:r>
    </w:p>
    <w:p w:rsidR="007C0F92" w:rsidRDefault="007C0F92" w:rsidP="00FE5671">
      <w:pPr>
        <w:pStyle w:val="Heading1"/>
        <w:rPr>
          <w:rFonts w:ascii="Calibri" w:hAnsi="Calibri" w:cs="Calibri"/>
          <w:b w:val="0"/>
          <w:sz w:val="16"/>
          <w:szCs w:val="16"/>
        </w:rPr>
      </w:pPr>
      <w:r w:rsidRPr="005951A1">
        <w:rPr>
          <w:rFonts w:ascii="Calibri" w:hAnsi="Calibri" w:cs="Calibri"/>
          <w:b w:val="0"/>
          <w:sz w:val="16"/>
          <w:szCs w:val="16"/>
        </w:rPr>
        <w:t>do „Materiałów informacyjnych o przedmiocie konkursu ofert na</w:t>
      </w:r>
      <w:r w:rsidRPr="005259EB">
        <w:rPr>
          <w:rFonts w:ascii="Calibri" w:hAnsi="Calibri" w:cs="Calibri"/>
          <w:b w:val="0"/>
          <w:sz w:val="16"/>
          <w:szCs w:val="16"/>
        </w:rPr>
        <w:t xml:space="preserve"> </w:t>
      </w:r>
      <w:r w:rsidRPr="0002059D">
        <w:rPr>
          <w:rFonts w:ascii="Calibri" w:hAnsi="Calibri" w:cs="Calibri"/>
          <w:b w:val="0"/>
          <w:sz w:val="16"/>
          <w:szCs w:val="16"/>
        </w:rPr>
        <w:t>lekarskie specja</w:t>
      </w:r>
      <w:r>
        <w:rPr>
          <w:rFonts w:ascii="Calibri" w:hAnsi="Calibri" w:cs="Calibri"/>
          <w:b w:val="0"/>
          <w:sz w:val="16"/>
          <w:szCs w:val="16"/>
        </w:rPr>
        <w:t>listyczne świadczenia zdrowotne</w:t>
      </w:r>
    </w:p>
    <w:p w:rsidR="007C0F92" w:rsidRPr="005259EB" w:rsidRDefault="007C0F92" w:rsidP="00FE5671">
      <w:pPr>
        <w:pStyle w:val="Heading1"/>
        <w:rPr>
          <w:rFonts w:ascii="Calibri" w:hAnsi="Calibri" w:cs="Calibri"/>
          <w:b w:val="0"/>
          <w:sz w:val="16"/>
          <w:szCs w:val="16"/>
        </w:rPr>
      </w:pPr>
      <w:r w:rsidRPr="0002059D">
        <w:rPr>
          <w:rFonts w:ascii="Calibri" w:hAnsi="Calibri" w:cs="Calibri"/>
          <w:b w:val="0"/>
          <w:sz w:val="16"/>
          <w:szCs w:val="16"/>
        </w:rPr>
        <w:t xml:space="preserve">w zakresie </w:t>
      </w:r>
      <w:r>
        <w:rPr>
          <w:rFonts w:ascii="Calibri" w:hAnsi="Calibri" w:cs="Calibri"/>
          <w:b w:val="0"/>
          <w:sz w:val="16"/>
          <w:szCs w:val="16"/>
        </w:rPr>
        <w:t>pediatrii</w:t>
      </w:r>
      <w:r w:rsidRPr="0002059D">
        <w:rPr>
          <w:rFonts w:ascii="Calibri" w:hAnsi="Calibri" w:cs="Calibri"/>
          <w:b w:val="0"/>
          <w:sz w:val="16"/>
          <w:szCs w:val="16"/>
        </w:rPr>
        <w:t xml:space="preserve"> </w:t>
      </w:r>
    </w:p>
    <w:p w:rsidR="007C0F92" w:rsidRDefault="007C0F92" w:rsidP="00FE5671">
      <w:pPr>
        <w:pStyle w:val="Heading1"/>
        <w:rPr>
          <w:rFonts w:ascii="Calibri" w:hAnsi="Calibri" w:cs="Calibri"/>
          <w:b w:val="0"/>
          <w:sz w:val="16"/>
          <w:szCs w:val="16"/>
        </w:rPr>
      </w:pPr>
      <w:r w:rsidRPr="005259EB">
        <w:rPr>
          <w:rFonts w:ascii="Calibri" w:hAnsi="Calibri" w:cs="Calibri"/>
          <w:b w:val="0"/>
          <w:sz w:val="16"/>
          <w:szCs w:val="16"/>
        </w:rPr>
        <w:t>w Oddziale</w:t>
      </w:r>
      <w:r>
        <w:rPr>
          <w:rFonts w:ascii="Calibri" w:hAnsi="Calibri" w:cs="Calibri"/>
          <w:b w:val="0"/>
          <w:sz w:val="16"/>
          <w:szCs w:val="16"/>
        </w:rPr>
        <w:t xml:space="preserve"> Dziecięcym WSZ w K</w:t>
      </w:r>
      <w:r w:rsidRPr="005951A1">
        <w:rPr>
          <w:rFonts w:ascii="Calibri" w:hAnsi="Calibri" w:cs="Calibri"/>
          <w:b w:val="0"/>
          <w:sz w:val="16"/>
          <w:szCs w:val="16"/>
        </w:rPr>
        <w:t>oninie</w:t>
      </w:r>
      <w:r>
        <w:rPr>
          <w:rFonts w:ascii="Calibri" w:hAnsi="Calibri" w:cs="Calibri"/>
          <w:b w:val="0"/>
          <w:sz w:val="16"/>
          <w:szCs w:val="16"/>
        </w:rPr>
        <w:t>”</w:t>
      </w:r>
    </w:p>
    <w:p w:rsidR="007C0F92" w:rsidRPr="005951A1" w:rsidRDefault="007C0F92" w:rsidP="005951A1">
      <w:pPr>
        <w:rPr>
          <w:lang w:eastAsia="pl-PL"/>
        </w:rPr>
      </w:pPr>
    </w:p>
    <w:p w:rsidR="007C0F92" w:rsidRPr="008C555D" w:rsidRDefault="007C0F92" w:rsidP="008C555D">
      <w:pPr>
        <w:pStyle w:val="Heading1"/>
        <w:rPr>
          <w:rFonts w:ascii="Calibri" w:hAnsi="Calibri" w:cs="Calibri"/>
          <w:sz w:val="22"/>
          <w:szCs w:val="22"/>
        </w:rPr>
      </w:pPr>
      <w:r w:rsidRPr="008C555D">
        <w:rPr>
          <w:rFonts w:ascii="Calibri" w:hAnsi="Calibri" w:cs="Calibri"/>
          <w:sz w:val="22"/>
          <w:szCs w:val="22"/>
        </w:rPr>
        <w:t xml:space="preserve">REGULAMIN   KONKURSU  </w:t>
      </w:r>
    </w:p>
    <w:p w:rsidR="007C0F92" w:rsidRPr="008C555D" w:rsidRDefault="007C0F92" w:rsidP="008C555D">
      <w:pPr>
        <w:jc w:val="center"/>
        <w:rPr>
          <w:rFonts w:ascii="Calibri" w:hAnsi="Calibri" w:cs="Calibri"/>
          <w:b/>
          <w:sz w:val="22"/>
          <w:szCs w:val="22"/>
        </w:rPr>
      </w:pPr>
    </w:p>
    <w:p w:rsidR="007C0F92" w:rsidRPr="008C555D" w:rsidRDefault="007C0F92" w:rsidP="008C555D">
      <w:pPr>
        <w:jc w:val="center"/>
        <w:rPr>
          <w:rFonts w:ascii="Calibri" w:hAnsi="Calibri" w:cs="Calibri"/>
          <w:b/>
          <w:sz w:val="22"/>
          <w:szCs w:val="22"/>
        </w:rPr>
      </w:pPr>
      <w:r w:rsidRPr="008C555D">
        <w:rPr>
          <w:rFonts w:ascii="Calibri" w:hAnsi="Calibri" w:cs="Calibri"/>
          <w:b/>
          <w:sz w:val="22"/>
          <w:szCs w:val="22"/>
        </w:rPr>
        <w:t>§ 1</w:t>
      </w:r>
    </w:p>
    <w:p w:rsidR="007C0F92" w:rsidRPr="008C555D" w:rsidRDefault="007C0F9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Konkurs ofert będzie przeprowadzony na podstawie art. 26 i 27 ustawy z dnia 15 kwietnia 2011 r.  o działalności leczniczej (t.j. Dz. U. z 201</w:t>
      </w:r>
      <w:r>
        <w:rPr>
          <w:rFonts w:ascii="Calibri" w:hAnsi="Calibri" w:cs="Calibri"/>
          <w:bCs/>
          <w:sz w:val="22"/>
          <w:szCs w:val="22"/>
        </w:rPr>
        <w:t>6</w:t>
      </w:r>
      <w:r w:rsidRPr="008C555D">
        <w:rPr>
          <w:rFonts w:ascii="Calibri" w:hAnsi="Calibri" w:cs="Calibri"/>
          <w:bCs/>
          <w:sz w:val="22"/>
          <w:szCs w:val="22"/>
        </w:rPr>
        <w:t xml:space="preserve"> poz.</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7C0F92" w:rsidRPr="008C555D" w:rsidRDefault="007C0F9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 xml:space="preserve">Do konkursu ofert stosuje się odpowiednio art. 140, art. 141, art. 146 ust. 1, art. 147-150, art. 151 ust.1,2 i 4-6, art. 152, art. 153 i art.154 ust.1 i 2 ustawy z dnia 27 sierpnia 2004 r. </w:t>
      </w:r>
      <w:r>
        <w:rPr>
          <w:rFonts w:ascii="Calibri" w:hAnsi="Calibri" w:cs="Calibri"/>
          <w:bCs/>
          <w:sz w:val="22"/>
          <w:szCs w:val="22"/>
        </w:rPr>
        <w:t xml:space="preserve">                              </w:t>
      </w:r>
      <w:r w:rsidRPr="008C555D">
        <w:rPr>
          <w:rFonts w:ascii="Calibri" w:hAnsi="Calibri" w:cs="Calibri"/>
          <w:bCs/>
          <w:sz w:val="22"/>
          <w:szCs w:val="22"/>
        </w:rPr>
        <w:t>o świadczeniach opieki zdrowotnej finansowanych ze środków publicznych (t.j.Dz.U.201</w:t>
      </w:r>
      <w:r>
        <w:rPr>
          <w:rFonts w:ascii="Calibri" w:hAnsi="Calibri" w:cs="Calibri"/>
          <w:bCs/>
          <w:sz w:val="22"/>
          <w:szCs w:val="22"/>
        </w:rPr>
        <w:t>6</w:t>
      </w:r>
      <w:r w:rsidRPr="008C555D">
        <w:rPr>
          <w:rFonts w:ascii="Calibri" w:hAnsi="Calibri" w:cs="Calibri"/>
          <w:bCs/>
          <w:sz w:val="22"/>
          <w:szCs w:val="22"/>
        </w:rPr>
        <w:t>.</w:t>
      </w:r>
      <w:r>
        <w:rPr>
          <w:rFonts w:ascii="Calibri" w:hAnsi="Calibri" w:cs="Calibri"/>
          <w:bCs/>
          <w:sz w:val="22"/>
          <w:szCs w:val="22"/>
        </w:rPr>
        <w:t>1793</w:t>
      </w:r>
      <w:r w:rsidRPr="008C555D">
        <w:rPr>
          <w:rFonts w:ascii="Calibri" w:hAnsi="Calibri" w:cs="Calibri"/>
          <w:bCs/>
          <w:sz w:val="22"/>
          <w:szCs w:val="22"/>
        </w:rPr>
        <w:t xml:space="preserve"> </w:t>
      </w:r>
      <w:r>
        <w:rPr>
          <w:rFonts w:ascii="Calibri" w:hAnsi="Calibri" w:cs="Calibri"/>
          <w:bCs/>
          <w:sz w:val="22"/>
          <w:szCs w:val="22"/>
        </w:rPr>
        <w:t xml:space="preserve">                 </w:t>
      </w:r>
      <w:r w:rsidRPr="008C555D">
        <w:rPr>
          <w:rFonts w:ascii="Calibri" w:hAnsi="Calibri" w:cs="Calibri"/>
          <w:bCs/>
          <w:sz w:val="22"/>
          <w:szCs w:val="22"/>
        </w:rPr>
        <w:t xml:space="preserve">z późn. zm.) przy czym prawa </w:t>
      </w:r>
      <w:r>
        <w:rPr>
          <w:rFonts w:ascii="Calibri" w:hAnsi="Calibri" w:cs="Calibri"/>
          <w:bCs/>
          <w:sz w:val="22"/>
          <w:szCs w:val="22"/>
        </w:rPr>
        <w:t>i obowiązki Prezesa Funduszu i D</w:t>
      </w:r>
      <w:r w:rsidRPr="008C555D">
        <w:rPr>
          <w:rFonts w:ascii="Calibri" w:hAnsi="Calibri" w:cs="Calibri"/>
          <w:bCs/>
          <w:sz w:val="22"/>
          <w:szCs w:val="22"/>
        </w:rPr>
        <w:t xml:space="preserve">yrektora </w:t>
      </w:r>
      <w:r>
        <w:rPr>
          <w:rFonts w:ascii="Calibri" w:hAnsi="Calibri" w:cs="Calibri"/>
          <w:bCs/>
          <w:sz w:val="22"/>
          <w:szCs w:val="22"/>
        </w:rPr>
        <w:t>Oddziału W</w:t>
      </w:r>
      <w:r w:rsidRPr="008C555D">
        <w:rPr>
          <w:rFonts w:ascii="Calibri" w:hAnsi="Calibri" w:cs="Calibri"/>
          <w:bCs/>
          <w:sz w:val="22"/>
          <w:szCs w:val="22"/>
        </w:rPr>
        <w:t>ojewódzkiego Funduszu wykonuje Dyrektor Wojewódzkiego Szpitala Zespolonego  w Koninie.</w:t>
      </w:r>
    </w:p>
    <w:p w:rsidR="007C0F92" w:rsidRPr="008C555D" w:rsidRDefault="007C0F9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bCs/>
          <w:sz w:val="22"/>
          <w:szCs w:val="22"/>
        </w:rPr>
        <w:t>W sprawach nie uregulowanych w niniejszym Regulaminie zastosowanie mają przepisy wskazane w pkt 2 powyżej.</w:t>
      </w:r>
    </w:p>
    <w:p w:rsidR="007C0F92" w:rsidRPr="008C555D" w:rsidRDefault="007C0F92" w:rsidP="008C555D">
      <w:pPr>
        <w:numPr>
          <w:ilvl w:val="0"/>
          <w:numId w:val="6"/>
        </w:numPr>
        <w:tabs>
          <w:tab w:val="clear" w:pos="720"/>
          <w:tab w:val="num" w:pos="360"/>
        </w:tabs>
        <w:ind w:left="360"/>
        <w:jc w:val="both"/>
        <w:rPr>
          <w:rFonts w:ascii="Calibri" w:hAnsi="Calibri" w:cs="Calibri"/>
          <w:bCs/>
          <w:sz w:val="22"/>
          <w:szCs w:val="22"/>
        </w:rPr>
      </w:pPr>
      <w:r w:rsidRPr="008C555D">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7C0F92" w:rsidRPr="008C555D" w:rsidRDefault="007C0F92" w:rsidP="008C555D">
      <w:pPr>
        <w:jc w:val="both"/>
        <w:rPr>
          <w:rFonts w:ascii="Calibri" w:hAnsi="Calibri" w:cs="Calibri"/>
          <w:sz w:val="22"/>
          <w:szCs w:val="22"/>
        </w:rPr>
      </w:pPr>
    </w:p>
    <w:p w:rsidR="007C0F92" w:rsidRPr="008C555D" w:rsidRDefault="007C0F92" w:rsidP="008C555D">
      <w:pPr>
        <w:jc w:val="both"/>
        <w:rPr>
          <w:rFonts w:ascii="Calibri" w:hAnsi="Calibri" w:cs="Calibri"/>
          <w:b/>
          <w:sz w:val="22"/>
          <w:szCs w:val="22"/>
        </w:rPr>
      </w:pPr>
      <w:r w:rsidRPr="008C555D">
        <w:rPr>
          <w:rFonts w:ascii="Calibri" w:hAnsi="Calibri" w:cs="Calibri"/>
          <w:sz w:val="22"/>
          <w:szCs w:val="22"/>
        </w:rPr>
        <w:t xml:space="preserve">                                                                         </w:t>
      </w:r>
      <w:r>
        <w:rPr>
          <w:rFonts w:ascii="Calibri" w:hAnsi="Calibri" w:cs="Calibri"/>
          <w:sz w:val="22"/>
          <w:szCs w:val="22"/>
        </w:rPr>
        <w:t xml:space="preserve">      </w:t>
      </w:r>
      <w:r w:rsidRPr="008C555D">
        <w:rPr>
          <w:rFonts w:ascii="Calibri" w:hAnsi="Calibri" w:cs="Calibri"/>
          <w:sz w:val="22"/>
          <w:szCs w:val="22"/>
        </w:rPr>
        <w:t xml:space="preserve">        </w:t>
      </w:r>
      <w:r w:rsidRPr="008C555D">
        <w:rPr>
          <w:rFonts w:ascii="Calibri" w:hAnsi="Calibri" w:cs="Calibri"/>
          <w:b/>
          <w:sz w:val="22"/>
          <w:szCs w:val="22"/>
        </w:rPr>
        <w:t>§ 2</w:t>
      </w:r>
    </w:p>
    <w:p w:rsidR="007C0F92" w:rsidRPr="008C555D" w:rsidRDefault="007C0F92" w:rsidP="008C555D">
      <w:pPr>
        <w:jc w:val="both"/>
        <w:rPr>
          <w:rFonts w:ascii="Calibri" w:hAnsi="Calibri" w:cs="Calibri"/>
          <w:bCs/>
          <w:sz w:val="22"/>
          <w:szCs w:val="22"/>
        </w:rPr>
      </w:pPr>
      <w:r w:rsidRPr="008C555D">
        <w:rPr>
          <w:rFonts w:ascii="Calibri" w:hAnsi="Calibri" w:cs="Calibri"/>
          <w:sz w:val="22"/>
          <w:szCs w:val="22"/>
        </w:rPr>
        <w:t xml:space="preserve">Do konkursu ofert mogą przystąpić podmioty, o których mowa w art. 26 ust. 1 ustawy z dnia </w:t>
      </w:r>
      <w:r w:rsidRPr="008C555D">
        <w:rPr>
          <w:rFonts w:ascii="Calibri" w:hAnsi="Calibri" w:cs="Calibri"/>
          <w:sz w:val="22"/>
          <w:szCs w:val="22"/>
        </w:rPr>
        <w:br/>
        <w:t xml:space="preserve">15 kwietnia 2011 r. o działalności leczniczej </w:t>
      </w:r>
      <w:r w:rsidRPr="008C555D">
        <w:rPr>
          <w:rFonts w:ascii="Calibri" w:hAnsi="Calibri" w:cs="Calibri"/>
          <w:bCs/>
          <w:sz w:val="22"/>
          <w:szCs w:val="22"/>
        </w:rPr>
        <w:t>(t.j. Dz. U. z 201</w:t>
      </w:r>
      <w:r>
        <w:rPr>
          <w:rFonts w:ascii="Calibri" w:hAnsi="Calibri" w:cs="Calibri"/>
          <w:bCs/>
          <w:sz w:val="22"/>
          <w:szCs w:val="22"/>
        </w:rPr>
        <w:t>6</w:t>
      </w:r>
      <w:r w:rsidRPr="008C555D">
        <w:rPr>
          <w:rFonts w:ascii="Calibri" w:hAnsi="Calibri" w:cs="Calibri"/>
          <w:bCs/>
          <w:sz w:val="22"/>
          <w:szCs w:val="22"/>
        </w:rPr>
        <w:t xml:space="preserve"> poz. </w:t>
      </w:r>
      <w:r>
        <w:rPr>
          <w:rFonts w:ascii="Calibri" w:hAnsi="Calibri" w:cs="Calibri"/>
          <w:bCs/>
          <w:sz w:val="22"/>
          <w:szCs w:val="22"/>
        </w:rPr>
        <w:t>1</w:t>
      </w:r>
      <w:r w:rsidRPr="008C555D">
        <w:rPr>
          <w:rFonts w:ascii="Calibri" w:hAnsi="Calibri" w:cs="Calibri"/>
          <w:bCs/>
          <w:sz w:val="22"/>
          <w:szCs w:val="22"/>
        </w:rPr>
        <w:t>6</w:t>
      </w:r>
      <w:r>
        <w:rPr>
          <w:rFonts w:ascii="Calibri" w:hAnsi="Calibri" w:cs="Calibri"/>
          <w:bCs/>
          <w:sz w:val="22"/>
          <w:szCs w:val="22"/>
        </w:rPr>
        <w:t>3</w:t>
      </w:r>
      <w:r w:rsidRPr="008C555D">
        <w:rPr>
          <w:rFonts w:ascii="Calibri" w:hAnsi="Calibri" w:cs="Calibri"/>
          <w:bCs/>
          <w:sz w:val="22"/>
          <w:szCs w:val="22"/>
        </w:rPr>
        <w:t>8 z późn. zm.).</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 xml:space="preserve"> </w:t>
      </w:r>
    </w:p>
    <w:p w:rsidR="007C0F92" w:rsidRPr="008C555D" w:rsidRDefault="007C0F92" w:rsidP="008C555D">
      <w:pPr>
        <w:jc w:val="center"/>
        <w:rPr>
          <w:rFonts w:ascii="Calibri" w:hAnsi="Calibri" w:cs="Calibri"/>
          <w:b/>
          <w:sz w:val="22"/>
          <w:szCs w:val="22"/>
        </w:rPr>
      </w:pPr>
      <w:r w:rsidRPr="008C555D">
        <w:rPr>
          <w:rFonts w:ascii="Calibri" w:hAnsi="Calibri" w:cs="Calibri"/>
          <w:b/>
          <w:sz w:val="22"/>
          <w:szCs w:val="22"/>
        </w:rPr>
        <w:t>§ 3</w:t>
      </w:r>
    </w:p>
    <w:p w:rsidR="007C0F92" w:rsidRPr="008C555D" w:rsidRDefault="007C0F92"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 xml:space="preserve">Ogłoszenie o konkursie zamieszcza się  na stronie internetowej oraz  na tablicy ogłoszeń </w:t>
      </w:r>
      <w:r w:rsidRPr="008C555D">
        <w:rPr>
          <w:rFonts w:ascii="Calibri" w:hAnsi="Calibri" w:cs="Calibri"/>
          <w:sz w:val="22"/>
          <w:szCs w:val="22"/>
        </w:rPr>
        <w:br/>
        <w:t>w siedzibie Wojewódzkiego Szpitala Zespolonego w Koninie, w prasie codziennej o zasięgu krajowym oraz na stronie internetowej Wielkopolskiej Izby Lekarskiej.</w:t>
      </w:r>
    </w:p>
    <w:p w:rsidR="007C0F92" w:rsidRPr="008C555D" w:rsidRDefault="007C0F92" w:rsidP="008C555D">
      <w:pPr>
        <w:numPr>
          <w:ilvl w:val="0"/>
          <w:numId w:val="7"/>
        </w:numPr>
        <w:tabs>
          <w:tab w:val="clear" w:pos="720"/>
          <w:tab w:val="num" w:pos="360"/>
        </w:tabs>
        <w:ind w:left="360"/>
        <w:jc w:val="both"/>
        <w:rPr>
          <w:rFonts w:ascii="Calibri" w:hAnsi="Calibri" w:cs="Calibri"/>
          <w:sz w:val="22"/>
          <w:szCs w:val="22"/>
        </w:rPr>
      </w:pPr>
      <w:r w:rsidRPr="008C555D">
        <w:rPr>
          <w:rFonts w:ascii="Calibri" w:hAnsi="Calibri" w:cs="Calibri"/>
          <w:sz w:val="22"/>
          <w:szCs w:val="22"/>
        </w:rPr>
        <w:t>Ogłoszenie powinno zawierać:</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 xml:space="preserve">     1) nazwę i adres siedziby zamawiającego,</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 xml:space="preserve">     2) określenie przedmiotu zamówienia,</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 xml:space="preserve">     3) wymagane kwalifikacje zawodowe,</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 xml:space="preserve">     4) określenie  ilości szacunkowej liczby populacji osób ubezpieczonych i innych uprawnionych, dla </w:t>
      </w:r>
    </w:p>
    <w:p w:rsidR="007C0F92" w:rsidRPr="008C555D" w:rsidRDefault="007C0F92" w:rsidP="008C555D">
      <w:pPr>
        <w:ind w:left="540"/>
        <w:jc w:val="both"/>
        <w:rPr>
          <w:rFonts w:ascii="Calibri" w:hAnsi="Calibri" w:cs="Calibri"/>
          <w:sz w:val="22"/>
          <w:szCs w:val="22"/>
        </w:rPr>
      </w:pPr>
      <w:r w:rsidRPr="008C555D">
        <w:rPr>
          <w:rFonts w:ascii="Calibri" w:hAnsi="Calibri" w:cs="Calibri"/>
          <w:sz w:val="22"/>
          <w:szCs w:val="22"/>
        </w:rPr>
        <w:t>których udzielane będą świadczenia opieki zdrowotnej będące przedmiotem niniejszego  postępowania konkursowego,</w:t>
      </w:r>
    </w:p>
    <w:p w:rsidR="007C0F92" w:rsidRDefault="007C0F92" w:rsidP="008C555D">
      <w:pPr>
        <w:jc w:val="both"/>
        <w:rPr>
          <w:rFonts w:ascii="Calibri" w:hAnsi="Calibri" w:cs="Calibri"/>
          <w:sz w:val="22"/>
          <w:szCs w:val="22"/>
        </w:rPr>
      </w:pPr>
      <w:r w:rsidRPr="008C555D">
        <w:rPr>
          <w:rFonts w:ascii="Calibri" w:hAnsi="Calibri" w:cs="Calibri"/>
          <w:sz w:val="22"/>
          <w:szCs w:val="22"/>
        </w:rPr>
        <w:t xml:space="preserve">     5) terminy składania i otwarcia ofert.</w:t>
      </w:r>
    </w:p>
    <w:p w:rsidR="007C0F92" w:rsidRDefault="007C0F92" w:rsidP="008C555D">
      <w:pPr>
        <w:jc w:val="both"/>
        <w:rPr>
          <w:rFonts w:ascii="Calibri" w:hAnsi="Calibri" w:cs="Calibri"/>
          <w:sz w:val="22"/>
          <w:szCs w:val="22"/>
        </w:rPr>
      </w:pPr>
      <w:r>
        <w:rPr>
          <w:rFonts w:ascii="Calibri" w:hAnsi="Calibri" w:cs="Calibri"/>
          <w:sz w:val="22"/>
          <w:szCs w:val="22"/>
        </w:rPr>
        <w:t xml:space="preserve">3. Ogłoszenie o konkursie oraz przygotowanie materiałów konkursowych dokonuje Wojewódzki  </w:t>
      </w:r>
    </w:p>
    <w:p w:rsidR="007C0F92" w:rsidRPr="008C555D" w:rsidRDefault="007C0F92" w:rsidP="008C555D">
      <w:pPr>
        <w:jc w:val="both"/>
        <w:rPr>
          <w:rFonts w:ascii="Calibri" w:hAnsi="Calibri" w:cs="Calibri"/>
          <w:sz w:val="22"/>
          <w:szCs w:val="22"/>
        </w:rPr>
      </w:pPr>
      <w:r>
        <w:rPr>
          <w:rFonts w:ascii="Calibri" w:hAnsi="Calibri" w:cs="Calibri"/>
          <w:sz w:val="22"/>
          <w:szCs w:val="22"/>
        </w:rPr>
        <w:t xml:space="preserve">    Szpital Zespolony w Koninie.</w:t>
      </w:r>
    </w:p>
    <w:p w:rsidR="007C0F92" w:rsidRPr="008C555D" w:rsidRDefault="007C0F92" w:rsidP="008C555D">
      <w:pPr>
        <w:jc w:val="both"/>
        <w:rPr>
          <w:rFonts w:ascii="Calibri" w:hAnsi="Calibri" w:cs="Calibri"/>
          <w:sz w:val="22"/>
          <w:szCs w:val="22"/>
        </w:rPr>
      </w:pPr>
    </w:p>
    <w:p w:rsidR="007C0F92" w:rsidRPr="008C555D" w:rsidRDefault="007C0F92" w:rsidP="008C555D">
      <w:pPr>
        <w:jc w:val="both"/>
        <w:rPr>
          <w:rFonts w:ascii="Calibri" w:hAnsi="Calibri" w:cs="Calibri"/>
          <w:sz w:val="22"/>
          <w:szCs w:val="22"/>
        </w:rPr>
      </w:pPr>
    </w:p>
    <w:p w:rsidR="007C0F92" w:rsidRPr="008C555D" w:rsidRDefault="007C0F92" w:rsidP="008C555D">
      <w:pPr>
        <w:jc w:val="center"/>
        <w:rPr>
          <w:rFonts w:ascii="Calibri" w:hAnsi="Calibri" w:cs="Calibri"/>
          <w:b/>
          <w:sz w:val="22"/>
          <w:szCs w:val="22"/>
        </w:rPr>
      </w:pPr>
      <w:r w:rsidRPr="008C555D">
        <w:rPr>
          <w:rFonts w:ascii="Calibri" w:hAnsi="Calibri" w:cs="Calibri"/>
          <w:b/>
          <w:sz w:val="22"/>
          <w:szCs w:val="22"/>
        </w:rPr>
        <w:t>§ 4</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Oferta powinna zawierać:</w:t>
      </w:r>
    </w:p>
    <w:p w:rsidR="007C0F92" w:rsidRPr="008C555D" w:rsidRDefault="007C0F92"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Oświadczenie oferenta o zapoznaniu się z dokumentacją konkursową.</w:t>
      </w:r>
    </w:p>
    <w:p w:rsidR="007C0F92" w:rsidRPr="008C555D" w:rsidRDefault="007C0F92" w:rsidP="008C555D">
      <w:pPr>
        <w:numPr>
          <w:ilvl w:val="0"/>
          <w:numId w:val="8"/>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Dane o oferencie:</w:t>
      </w:r>
    </w:p>
    <w:p w:rsidR="007C0F92" w:rsidRPr="008C555D" w:rsidRDefault="007C0F92" w:rsidP="008C555D">
      <w:pPr>
        <w:numPr>
          <w:ilvl w:val="0"/>
          <w:numId w:val="1"/>
        </w:numPr>
        <w:jc w:val="both"/>
        <w:rPr>
          <w:rFonts w:ascii="Calibri" w:hAnsi="Calibri" w:cs="Calibri"/>
          <w:sz w:val="22"/>
          <w:szCs w:val="22"/>
        </w:rPr>
      </w:pPr>
      <w:r w:rsidRPr="008C555D">
        <w:rPr>
          <w:rFonts w:ascii="Calibri" w:hAnsi="Calibri" w:cs="Calibri"/>
          <w:sz w:val="22"/>
          <w:szCs w:val="22"/>
        </w:rPr>
        <w:t>nazwę i siedzibę prowadzonej działalności gospodarczej oraz numer wpisu do rejestru działalności gospodarczych,</w:t>
      </w:r>
    </w:p>
    <w:p w:rsidR="007C0F92" w:rsidRPr="008C555D" w:rsidRDefault="007C0F92" w:rsidP="008C555D">
      <w:pPr>
        <w:numPr>
          <w:ilvl w:val="0"/>
          <w:numId w:val="1"/>
        </w:numPr>
        <w:jc w:val="both"/>
        <w:rPr>
          <w:rFonts w:ascii="Calibri" w:hAnsi="Calibri" w:cs="Calibri"/>
          <w:sz w:val="22"/>
          <w:szCs w:val="22"/>
        </w:rPr>
      </w:pPr>
      <w:r w:rsidRPr="008C555D">
        <w:rPr>
          <w:rFonts w:ascii="Calibri" w:hAnsi="Calibri" w:cs="Calibri"/>
          <w:sz w:val="22"/>
          <w:szCs w:val="22"/>
        </w:rPr>
        <w:t xml:space="preserve">imię i nazwisko, adres oraz numer wpisu do właściwego rejestru i oznaczenie organu dokonującego wpisu – w odniesieniu do osób, o których mowa w art.  4 ust 1 pkt 1, art. 5 ust. </w:t>
      </w:r>
      <w:r w:rsidRPr="008C555D">
        <w:rPr>
          <w:rFonts w:ascii="Calibri" w:hAnsi="Calibri" w:cs="Calibri"/>
          <w:sz w:val="22"/>
          <w:szCs w:val="22"/>
        </w:rPr>
        <w:br/>
        <w:t>1 i art. 18 ust. 1, 2, 4 i 5 ustawy z dnia 15.04.2011r. o działalności leczniczej,</w:t>
      </w:r>
    </w:p>
    <w:p w:rsidR="007C0F92" w:rsidRPr="008C555D" w:rsidRDefault="007C0F92" w:rsidP="008C555D">
      <w:pPr>
        <w:numPr>
          <w:ilvl w:val="0"/>
          <w:numId w:val="1"/>
        </w:numPr>
        <w:jc w:val="both"/>
        <w:rPr>
          <w:rFonts w:ascii="Calibri" w:hAnsi="Calibri" w:cs="Calibri"/>
          <w:sz w:val="22"/>
          <w:szCs w:val="22"/>
        </w:rPr>
      </w:pPr>
      <w:r w:rsidRPr="008C555D">
        <w:rPr>
          <w:rFonts w:ascii="Calibri" w:hAnsi="Calibri" w:cs="Calibri"/>
          <w:sz w:val="22"/>
          <w:szCs w:val="22"/>
        </w:rPr>
        <w:t xml:space="preserve">warunek uzyskania wpisu do rejestru uważa się za zachowany, jeżeli oferent przedstawi potwierdzenie przez właściwą izbę lekarską złożenia wniosku o wydanie zezwolenia </w:t>
      </w:r>
      <w:r w:rsidRPr="008C555D">
        <w:rPr>
          <w:rFonts w:ascii="Calibri" w:hAnsi="Calibri" w:cs="Calibri"/>
          <w:sz w:val="22"/>
          <w:szCs w:val="22"/>
        </w:rPr>
        <w:br/>
        <w:t>na  wykonywanie praktyki lekarskiej.</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3.   Numer Regon.</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4.   Numer NIP.</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5</w:t>
      </w:r>
      <w:r>
        <w:rPr>
          <w:rFonts w:ascii="Calibri" w:hAnsi="Calibri" w:cs="Calibri"/>
          <w:sz w:val="22"/>
          <w:szCs w:val="22"/>
        </w:rPr>
        <w:t>.</w:t>
      </w:r>
      <w:r w:rsidRPr="008C555D">
        <w:rPr>
          <w:rFonts w:ascii="Calibri" w:hAnsi="Calibri" w:cs="Calibri"/>
          <w:sz w:val="22"/>
          <w:szCs w:val="22"/>
        </w:rPr>
        <w:t xml:space="preserve">   </w:t>
      </w:r>
      <w:r>
        <w:rPr>
          <w:rFonts w:ascii="Calibri" w:hAnsi="Calibri" w:cs="Calibri"/>
          <w:sz w:val="22"/>
          <w:szCs w:val="22"/>
        </w:rPr>
        <w:t>Dokumenty potwierdzające k</w:t>
      </w:r>
      <w:r w:rsidRPr="008C555D">
        <w:rPr>
          <w:rFonts w:ascii="Calibri" w:hAnsi="Calibri" w:cs="Calibri"/>
          <w:sz w:val="22"/>
          <w:szCs w:val="22"/>
        </w:rPr>
        <w:t>walifikacje</w:t>
      </w:r>
      <w:r>
        <w:rPr>
          <w:rFonts w:ascii="Calibri" w:hAnsi="Calibri" w:cs="Calibri"/>
          <w:sz w:val="22"/>
          <w:szCs w:val="22"/>
        </w:rPr>
        <w:t xml:space="preserve"> zawodowe, w tym posiadanie  specjalizacji w zakresie udzielanych świadczeń.</w:t>
      </w:r>
    </w:p>
    <w:p w:rsidR="007C0F92" w:rsidRPr="008C555D" w:rsidRDefault="007C0F92" w:rsidP="008C555D">
      <w:pPr>
        <w:rPr>
          <w:rFonts w:ascii="Calibri" w:hAnsi="Calibri" w:cs="Calibri"/>
          <w:sz w:val="22"/>
          <w:szCs w:val="22"/>
        </w:rPr>
      </w:pPr>
      <w:r w:rsidRPr="008C555D">
        <w:rPr>
          <w:rFonts w:ascii="Calibri" w:hAnsi="Calibri" w:cs="Calibri"/>
          <w:sz w:val="22"/>
          <w:szCs w:val="22"/>
        </w:rPr>
        <w:t xml:space="preserve">6.   Numer prawa wykonywania zawodu.   </w:t>
      </w:r>
    </w:p>
    <w:p w:rsidR="007C0F92" w:rsidRPr="008C555D" w:rsidRDefault="007C0F92" w:rsidP="008C555D">
      <w:pPr>
        <w:rPr>
          <w:rFonts w:ascii="Calibri" w:hAnsi="Calibri" w:cs="Calibri"/>
          <w:sz w:val="22"/>
          <w:szCs w:val="22"/>
        </w:rPr>
      </w:pPr>
      <w:r w:rsidRPr="008C555D">
        <w:rPr>
          <w:rFonts w:ascii="Calibri" w:hAnsi="Calibri" w:cs="Calibri"/>
          <w:sz w:val="22"/>
          <w:szCs w:val="22"/>
        </w:rPr>
        <w:t xml:space="preserve">7.   </w:t>
      </w:r>
      <w:r>
        <w:rPr>
          <w:rFonts w:ascii="Calibri" w:hAnsi="Calibri" w:cs="Calibri"/>
          <w:sz w:val="22"/>
          <w:szCs w:val="22"/>
        </w:rPr>
        <w:t xml:space="preserve">Dokumenty potwierdzające doświadczenie zawodowe oraz </w:t>
      </w:r>
      <w:r w:rsidRPr="008C555D">
        <w:rPr>
          <w:rFonts w:ascii="Calibri" w:hAnsi="Calibri" w:cs="Calibri"/>
          <w:sz w:val="22"/>
          <w:szCs w:val="22"/>
        </w:rPr>
        <w:t xml:space="preserve"> staż pracy. </w:t>
      </w:r>
    </w:p>
    <w:p w:rsidR="007C0F92" w:rsidRPr="00025462" w:rsidRDefault="007C0F92" w:rsidP="00CB2B9A">
      <w:pPr>
        <w:rPr>
          <w:rFonts w:ascii="Calibri" w:hAnsi="Calibri" w:cs="Calibri"/>
          <w:sz w:val="22"/>
          <w:szCs w:val="22"/>
        </w:rPr>
      </w:pPr>
      <w:r w:rsidRPr="008C555D">
        <w:rPr>
          <w:rFonts w:ascii="Calibri" w:hAnsi="Calibri" w:cs="Calibri"/>
          <w:sz w:val="22"/>
          <w:szCs w:val="22"/>
        </w:rPr>
        <w:t xml:space="preserve">8.   </w:t>
      </w:r>
      <w:r w:rsidRPr="00025462">
        <w:rPr>
          <w:rFonts w:ascii="Calibri" w:hAnsi="Calibri" w:cs="Calibri"/>
          <w:sz w:val="22"/>
          <w:szCs w:val="22"/>
        </w:rPr>
        <w:t xml:space="preserve">Proponowana </w:t>
      </w:r>
      <w:r>
        <w:rPr>
          <w:rFonts w:ascii="Calibri" w:hAnsi="Calibri" w:cs="Calibri"/>
          <w:sz w:val="22"/>
          <w:szCs w:val="22"/>
        </w:rPr>
        <w:t>cena za 1 godzinę udzielania świadczeń zdrowotnych.</w:t>
      </w:r>
    </w:p>
    <w:p w:rsidR="007C0F92" w:rsidRPr="008C555D" w:rsidRDefault="007C0F92" w:rsidP="008C555D">
      <w:pPr>
        <w:rPr>
          <w:rFonts w:ascii="Calibri" w:hAnsi="Calibri" w:cs="Calibri"/>
          <w:sz w:val="22"/>
          <w:szCs w:val="22"/>
        </w:rPr>
      </w:pPr>
      <w:r w:rsidRPr="008C555D">
        <w:rPr>
          <w:rFonts w:ascii="Calibri" w:hAnsi="Calibri" w:cs="Calibri"/>
          <w:sz w:val="22"/>
          <w:szCs w:val="22"/>
        </w:rPr>
        <w:t xml:space="preserve">9.   Deklarowana liczba godzin wykonywania świadczeń zdrowotnych </w:t>
      </w:r>
      <w:r>
        <w:rPr>
          <w:rFonts w:ascii="Calibri" w:hAnsi="Calibri" w:cs="Calibri"/>
          <w:sz w:val="22"/>
          <w:szCs w:val="22"/>
        </w:rPr>
        <w:t xml:space="preserve">średnio </w:t>
      </w:r>
      <w:r w:rsidRPr="008C555D">
        <w:rPr>
          <w:rFonts w:ascii="Calibri" w:hAnsi="Calibri" w:cs="Calibri"/>
          <w:sz w:val="22"/>
          <w:szCs w:val="22"/>
        </w:rPr>
        <w:t xml:space="preserve">w miesiącu.  </w:t>
      </w:r>
    </w:p>
    <w:p w:rsidR="007C0F92" w:rsidRPr="008C555D" w:rsidRDefault="007C0F92" w:rsidP="008C555D">
      <w:pPr>
        <w:jc w:val="both"/>
        <w:rPr>
          <w:rFonts w:ascii="Calibri" w:hAnsi="Calibri" w:cs="Calibri"/>
          <w:sz w:val="22"/>
          <w:szCs w:val="22"/>
        </w:rPr>
      </w:pPr>
    </w:p>
    <w:p w:rsidR="007C0F92" w:rsidRPr="00EC4298" w:rsidRDefault="007C0F92" w:rsidP="008C555D">
      <w:pPr>
        <w:jc w:val="both"/>
        <w:rPr>
          <w:rFonts w:ascii="Calibri" w:hAnsi="Calibri" w:cs="Calibri"/>
          <w:b/>
          <w:sz w:val="22"/>
          <w:szCs w:val="22"/>
        </w:rPr>
      </w:pPr>
      <w:r w:rsidRPr="008C555D">
        <w:rPr>
          <w:rFonts w:ascii="Calibri" w:hAnsi="Calibri" w:cs="Calibri"/>
          <w:sz w:val="22"/>
          <w:szCs w:val="22"/>
        </w:rPr>
        <w:t xml:space="preserve"> </w:t>
      </w:r>
      <w:r w:rsidRPr="008C555D">
        <w:rPr>
          <w:rFonts w:ascii="Calibri" w:hAnsi="Calibri" w:cs="Calibri"/>
          <w:b/>
          <w:sz w:val="22"/>
          <w:szCs w:val="22"/>
        </w:rPr>
        <w:t xml:space="preserve">                                                                                </w:t>
      </w:r>
      <w:r w:rsidRPr="00EC4298">
        <w:rPr>
          <w:rFonts w:ascii="Calibri" w:hAnsi="Calibri" w:cs="Calibri"/>
          <w:b/>
          <w:sz w:val="22"/>
          <w:szCs w:val="22"/>
        </w:rPr>
        <w:t>§ 5</w:t>
      </w:r>
    </w:p>
    <w:p w:rsidR="007C0F92" w:rsidRPr="00EC4298" w:rsidRDefault="007C0F92" w:rsidP="00EC4298">
      <w:pPr>
        <w:pStyle w:val="Heading1"/>
        <w:jc w:val="both"/>
        <w:rPr>
          <w:rFonts w:ascii="Calibri" w:hAnsi="Calibri" w:cs="Calibri"/>
          <w:b w:val="0"/>
          <w:sz w:val="22"/>
          <w:szCs w:val="22"/>
        </w:rPr>
      </w:pPr>
      <w:r w:rsidRPr="00EC4298">
        <w:rPr>
          <w:rFonts w:ascii="Calibri" w:hAnsi="Calibri" w:cs="Calibri"/>
          <w:b w:val="0"/>
          <w:sz w:val="22"/>
          <w:szCs w:val="22"/>
        </w:rPr>
        <w:t xml:space="preserve">Ofertę z wymaganymi załącznikami określonymi w „Materiałach informacyjnych o przedmiocie konkursu ofert…” należy umieścić w zamkniętej kopercie opatrzonej napisem „Konkurs ofert – na lekarskie specjalistyczne świadczenia zdrowotne w zakresie pediatrii w Oddziale Dziecięcym </w:t>
      </w:r>
      <w:r>
        <w:rPr>
          <w:rFonts w:ascii="Calibri" w:hAnsi="Calibri" w:cs="Calibri"/>
          <w:b w:val="0"/>
          <w:sz w:val="22"/>
          <w:szCs w:val="22"/>
        </w:rPr>
        <w:t xml:space="preserve">                          </w:t>
      </w:r>
      <w:r w:rsidRPr="00EC4298">
        <w:rPr>
          <w:rFonts w:ascii="Calibri" w:hAnsi="Calibri" w:cs="Calibri"/>
          <w:b w:val="0"/>
          <w:sz w:val="22"/>
          <w:szCs w:val="22"/>
        </w:rPr>
        <w:t>w Wojewódzkim Szpitalu Zespolonym   w Koninie”.</w:t>
      </w:r>
    </w:p>
    <w:p w:rsidR="007C0F92" w:rsidRPr="00161207" w:rsidRDefault="007C0F92" w:rsidP="008C555D">
      <w:pPr>
        <w:tabs>
          <w:tab w:val="left" w:pos="360"/>
        </w:tabs>
        <w:jc w:val="both"/>
        <w:rPr>
          <w:rFonts w:ascii="Calibri" w:hAnsi="Calibri" w:cs="Calibri"/>
          <w:bCs/>
          <w:sz w:val="22"/>
          <w:szCs w:val="22"/>
        </w:rPr>
      </w:pPr>
    </w:p>
    <w:p w:rsidR="007C0F92" w:rsidRPr="008C555D" w:rsidRDefault="007C0F92" w:rsidP="008C555D">
      <w:pPr>
        <w:jc w:val="both"/>
        <w:rPr>
          <w:rFonts w:ascii="Calibri" w:hAnsi="Calibri" w:cs="Calibri"/>
          <w:sz w:val="22"/>
          <w:szCs w:val="22"/>
        </w:rPr>
      </w:pPr>
      <w:r w:rsidRPr="008C555D">
        <w:rPr>
          <w:rFonts w:ascii="Calibri" w:hAnsi="Calibri" w:cs="Calibri"/>
          <w:b/>
          <w:sz w:val="22"/>
          <w:szCs w:val="22"/>
        </w:rPr>
        <w:t xml:space="preserve">                                                                        </w:t>
      </w:r>
      <w:r>
        <w:rPr>
          <w:rFonts w:ascii="Calibri" w:hAnsi="Calibri" w:cs="Calibri"/>
          <w:b/>
          <w:sz w:val="22"/>
          <w:szCs w:val="22"/>
        </w:rPr>
        <w:t xml:space="preserve"> </w:t>
      </w:r>
      <w:r w:rsidRPr="008C555D">
        <w:rPr>
          <w:rFonts w:ascii="Calibri" w:hAnsi="Calibri" w:cs="Calibri"/>
          <w:b/>
          <w:sz w:val="22"/>
          <w:szCs w:val="22"/>
        </w:rPr>
        <w:t xml:space="preserve">       § 6 </w:t>
      </w:r>
    </w:p>
    <w:p w:rsidR="007C0F92" w:rsidRPr="008C555D" w:rsidRDefault="007C0F9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W celu przeprowadzenia konkursu ofert Dyrektor Wojewódzkiego Szpitala Zespolonego </w:t>
      </w:r>
      <w:r w:rsidRPr="008C555D">
        <w:rPr>
          <w:rFonts w:ascii="Calibri" w:hAnsi="Calibri" w:cs="Calibri"/>
          <w:sz w:val="22"/>
          <w:szCs w:val="22"/>
        </w:rPr>
        <w:br/>
        <w:t>w Koninie powołuje komisję konkursową  w składzie co najmniej 3 członków i wyznacza spośród nich przewodniczącego i protokolanta.</w:t>
      </w:r>
    </w:p>
    <w:p w:rsidR="007C0F92" w:rsidRPr="008C555D" w:rsidRDefault="007C0F9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 xml:space="preserve">Członkiem  komisji konkursowej nie </w:t>
      </w:r>
      <w:r>
        <w:rPr>
          <w:rFonts w:ascii="Calibri" w:hAnsi="Calibri" w:cs="Calibri"/>
          <w:sz w:val="22"/>
          <w:szCs w:val="22"/>
        </w:rPr>
        <w:t>może</w:t>
      </w:r>
      <w:r w:rsidRPr="008C555D">
        <w:rPr>
          <w:rFonts w:ascii="Calibri" w:hAnsi="Calibri" w:cs="Calibri"/>
          <w:sz w:val="22"/>
          <w:szCs w:val="22"/>
        </w:rPr>
        <w:t xml:space="preserve"> być osoba która:</w:t>
      </w:r>
    </w:p>
    <w:p w:rsidR="007C0F92" w:rsidRPr="008C555D" w:rsidRDefault="007C0F92" w:rsidP="008C555D">
      <w:p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    1)  jest świadczeniodawcą  ubiegającym się o zawarcie umowy,</w:t>
      </w:r>
    </w:p>
    <w:p w:rsidR="007C0F92" w:rsidRPr="008C555D" w:rsidRDefault="007C0F92" w:rsidP="008C555D">
      <w:pPr>
        <w:spacing w:line="240" w:lineRule="atLeast"/>
        <w:ind w:left="540" w:hanging="540"/>
        <w:jc w:val="both"/>
        <w:textAlignment w:val="top"/>
        <w:rPr>
          <w:rFonts w:ascii="Calibri" w:hAnsi="Calibri" w:cs="Calibri"/>
          <w:sz w:val="22"/>
          <w:szCs w:val="22"/>
        </w:rPr>
      </w:pPr>
      <w:r w:rsidRPr="008C555D">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8C555D">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7C0F92" w:rsidRPr="008C555D" w:rsidRDefault="007C0F9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pozostawała w stosunku pracy lub zlecenia z oferentem lub była członkami organów zarządzających lub organów nadzorczych oferentów ubiegających się o udzielenie przedmiotowego świadczenia</w:t>
      </w:r>
      <w:r>
        <w:rPr>
          <w:rFonts w:ascii="Calibri" w:hAnsi="Calibri" w:cs="Calibri"/>
          <w:sz w:val="22"/>
          <w:szCs w:val="22"/>
        </w:rPr>
        <w:t xml:space="preserve">, </w:t>
      </w:r>
      <w:r w:rsidRPr="008C555D">
        <w:rPr>
          <w:rFonts w:ascii="Calibri" w:hAnsi="Calibri" w:cs="Calibri"/>
          <w:sz w:val="22"/>
          <w:szCs w:val="22"/>
        </w:rPr>
        <w:t xml:space="preserve"> przed upływem 3 lat od dnia wszczęcia niniejszego postępowania</w:t>
      </w:r>
      <w:r>
        <w:rPr>
          <w:rFonts w:ascii="Calibri" w:hAnsi="Calibri" w:cs="Calibri"/>
          <w:sz w:val="22"/>
          <w:szCs w:val="22"/>
        </w:rPr>
        <w:t xml:space="preserve"> konkursowego, </w:t>
      </w:r>
    </w:p>
    <w:p w:rsidR="007C0F92" w:rsidRPr="008C555D" w:rsidRDefault="007C0F9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pozostająca z oferentem w takim stosunku prawnym lub faktycznym, że może to budzić uzasadnione wątpliwości co do bezstronności tych osób, </w:t>
      </w:r>
    </w:p>
    <w:p w:rsidR="007C0F92" w:rsidRPr="008C555D" w:rsidRDefault="007C0F92" w:rsidP="008C555D">
      <w:pPr>
        <w:numPr>
          <w:ilvl w:val="0"/>
          <w:numId w:val="5"/>
        </w:numPr>
        <w:spacing w:line="240" w:lineRule="atLeast"/>
        <w:jc w:val="both"/>
        <w:textAlignment w:val="top"/>
        <w:rPr>
          <w:rFonts w:ascii="Calibri" w:hAnsi="Calibri" w:cs="Calibri"/>
          <w:sz w:val="22"/>
          <w:szCs w:val="22"/>
        </w:rPr>
      </w:pPr>
      <w:r w:rsidRPr="008C555D">
        <w:rPr>
          <w:rFonts w:ascii="Calibri" w:hAnsi="Calibri" w:cs="Calibri"/>
          <w:sz w:val="22"/>
          <w:szCs w:val="22"/>
        </w:rPr>
        <w:t xml:space="preserve">która została prawomocnie skazana za przestępstwo popełnione w związku z postępowaniem </w:t>
      </w:r>
      <w:r w:rsidRPr="008C555D">
        <w:rPr>
          <w:rFonts w:ascii="Calibri" w:hAnsi="Calibri" w:cs="Calibri"/>
          <w:sz w:val="22"/>
          <w:szCs w:val="22"/>
        </w:rPr>
        <w:br/>
        <w:t>o udzielenie zamówienia, przestępstwo przekupstwa, przestępstwo przeciwko obrotowi    gospodarczemu lub inne  przestępstwo popełnione w celu osiągnięcia korzyści majątkowych.</w:t>
      </w:r>
    </w:p>
    <w:p w:rsidR="007C0F92" w:rsidRPr="008C555D" w:rsidRDefault="007C0F9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Członkowie komisji konkursowej  po otwarciu ofert składają , pod rygorem odpowiedzialności karnej za składanie fałszywych zeznań, oświadczenie, że nie zachodzą wobec nich przesłanki  określone w ust. 2.</w:t>
      </w:r>
    </w:p>
    <w:p w:rsidR="007C0F92" w:rsidRPr="008C555D" w:rsidRDefault="007C0F92" w:rsidP="008C555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8C555D">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świadczeniodawcy ubiegającego się o zawarcie  umowy.</w:t>
      </w:r>
    </w:p>
    <w:p w:rsidR="007C0F92" w:rsidRDefault="007C0F92" w:rsidP="008C555D">
      <w:pPr>
        <w:spacing w:line="240" w:lineRule="atLeast"/>
        <w:jc w:val="both"/>
        <w:textAlignment w:val="top"/>
        <w:rPr>
          <w:rFonts w:ascii="Calibri" w:hAnsi="Calibri" w:cs="Calibri"/>
          <w:sz w:val="22"/>
          <w:szCs w:val="22"/>
        </w:rPr>
      </w:pPr>
    </w:p>
    <w:p w:rsidR="007C0F92" w:rsidRPr="008C555D" w:rsidRDefault="007C0F92" w:rsidP="008C555D">
      <w:pPr>
        <w:spacing w:line="240" w:lineRule="atLeast"/>
        <w:jc w:val="both"/>
        <w:textAlignment w:val="top"/>
        <w:rPr>
          <w:rFonts w:ascii="Calibri" w:hAnsi="Calibri" w:cs="Calibri"/>
          <w:sz w:val="22"/>
          <w:szCs w:val="22"/>
        </w:rPr>
      </w:pPr>
    </w:p>
    <w:p w:rsidR="007C0F92" w:rsidRPr="008C555D" w:rsidRDefault="007C0F92" w:rsidP="008C555D">
      <w:pPr>
        <w:jc w:val="center"/>
        <w:rPr>
          <w:rFonts w:ascii="Calibri" w:hAnsi="Calibri" w:cs="Calibri"/>
          <w:b/>
          <w:sz w:val="22"/>
          <w:szCs w:val="22"/>
        </w:rPr>
      </w:pPr>
      <w:r w:rsidRPr="008C555D">
        <w:rPr>
          <w:rFonts w:ascii="Calibri" w:hAnsi="Calibri" w:cs="Calibri"/>
          <w:b/>
          <w:sz w:val="22"/>
          <w:szCs w:val="22"/>
        </w:rPr>
        <w:t>§ 7</w:t>
      </w:r>
    </w:p>
    <w:p w:rsidR="007C0F92" w:rsidRPr="008C555D" w:rsidRDefault="007C0F92" w:rsidP="008C555D">
      <w:pPr>
        <w:numPr>
          <w:ilvl w:val="0"/>
          <w:numId w:val="10"/>
        </w:numPr>
        <w:tabs>
          <w:tab w:val="clear" w:pos="720"/>
          <w:tab w:val="num" w:pos="360"/>
        </w:tabs>
        <w:ind w:hanging="720"/>
        <w:jc w:val="both"/>
        <w:rPr>
          <w:rFonts w:ascii="Calibri" w:hAnsi="Calibri" w:cs="Calibri"/>
          <w:sz w:val="22"/>
          <w:szCs w:val="22"/>
        </w:rPr>
      </w:pPr>
      <w:r w:rsidRPr="008C555D">
        <w:rPr>
          <w:rFonts w:ascii="Calibri" w:hAnsi="Calibri" w:cs="Calibri"/>
          <w:sz w:val="22"/>
          <w:szCs w:val="22"/>
        </w:rPr>
        <w:t>Udzielający Zamówienia określa:</w:t>
      </w:r>
    </w:p>
    <w:p w:rsidR="007C0F92" w:rsidRDefault="007C0F92" w:rsidP="008C555D">
      <w:pPr>
        <w:jc w:val="both"/>
        <w:rPr>
          <w:rFonts w:ascii="Calibri" w:hAnsi="Calibri" w:cs="Calibri"/>
          <w:sz w:val="22"/>
          <w:szCs w:val="22"/>
        </w:rPr>
      </w:pPr>
      <w:r w:rsidRPr="008C555D">
        <w:rPr>
          <w:rFonts w:ascii="Calibri" w:hAnsi="Calibri" w:cs="Calibri"/>
          <w:sz w:val="22"/>
          <w:szCs w:val="22"/>
        </w:rPr>
        <w:t xml:space="preserve">    1) przedmiot postępowania w sprawie zawarcia umowy o udzielanie świadczeń opieki zdrowotnej,</w:t>
      </w:r>
    </w:p>
    <w:p w:rsidR="007C0F92" w:rsidRPr="008C555D" w:rsidRDefault="007C0F92" w:rsidP="008C555D">
      <w:pPr>
        <w:jc w:val="both"/>
        <w:rPr>
          <w:rFonts w:ascii="Calibri" w:hAnsi="Calibri" w:cs="Calibri"/>
          <w:sz w:val="22"/>
          <w:szCs w:val="22"/>
        </w:rPr>
      </w:pPr>
      <w:r>
        <w:rPr>
          <w:rFonts w:ascii="Calibri" w:hAnsi="Calibri" w:cs="Calibri"/>
          <w:sz w:val="22"/>
          <w:szCs w:val="22"/>
        </w:rPr>
        <w:t xml:space="preserve">    2) szczegółowe warunki umów o udzielanie świadczeń opieki zdrowotnej,</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3</w:t>
      </w:r>
      <w:r w:rsidRPr="008C555D">
        <w:rPr>
          <w:rFonts w:ascii="Calibri" w:hAnsi="Calibri" w:cs="Calibri"/>
          <w:sz w:val="22"/>
          <w:szCs w:val="22"/>
        </w:rPr>
        <w:t>) kryteria oceny ofert,</w:t>
      </w:r>
    </w:p>
    <w:p w:rsidR="007C0F92" w:rsidRPr="008C555D" w:rsidRDefault="007C0F92" w:rsidP="008C555D">
      <w:pPr>
        <w:jc w:val="both"/>
        <w:rPr>
          <w:rFonts w:ascii="Calibri" w:hAnsi="Calibri" w:cs="Calibri"/>
          <w:sz w:val="22"/>
          <w:szCs w:val="22"/>
        </w:rPr>
      </w:pPr>
      <w:r w:rsidRPr="008C555D">
        <w:rPr>
          <w:rFonts w:ascii="Calibri" w:hAnsi="Calibri" w:cs="Calibri"/>
          <w:sz w:val="22"/>
          <w:szCs w:val="22"/>
        </w:rPr>
        <w:t xml:space="preserve">    </w:t>
      </w:r>
      <w:r>
        <w:rPr>
          <w:rFonts w:ascii="Calibri" w:hAnsi="Calibri" w:cs="Calibri"/>
          <w:sz w:val="22"/>
          <w:szCs w:val="22"/>
        </w:rPr>
        <w:t>4</w:t>
      </w:r>
      <w:r w:rsidRPr="008C555D">
        <w:rPr>
          <w:rFonts w:ascii="Calibri" w:hAnsi="Calibri" w:cs="Calibri"/>
          <w:sz w:val="22"/>
          <w:szCs w:val="22"/>
        </w:rPr>
        <w:t>) warunki wymagane od oferentów.</w:t>
      </w:r>
    </w:p>
    <w:p w:rsidR="007C0F92" w:rsidRDefault="007C0F92" w:rsidP="008C555D">
      <w:pPr>
        <w:numPr>
          <w:ilvl w:val="0"/>
          <w:numId w:val="10"/>
        </w:numPr>
        <w:tabs>
          <w:tab w:val="clear" w:pos="720"/>
        </w:tabs>
        <w:ind w:left="360"/>
        <w:jc w:val="both"/>
        <w:rPr>
          <w:rFonts w:ascii="Calibri" w:hAnsi="Calibri" w:cs="Calibri"/>
          <w:sz w:val="22"/>
          <w:szCs w:val="22"/>
        </w:rPr>
      </w:pPr>
      <w:r w:rsidRPr="008C555D">
        <w:rPr>
          <w:rFonts w:ascii="Calibri" w:hAnsi="Calibri" w:cs="Calibri"/>
          <w:sz w:val="22"/>
          <w:szCs w:val="22"/>
        </w:rPr>
        <w:t>Kryteria oceny ofert i warunki wymagane od oferentów są jawne i nie podlegają zmianie w toku postępowania.</w:t>
      </w:r>
    </w:p>
    <w:p w:rsidR="007C0F92" w:rsidRPr="008C555D" w:rsidRDefault="007C0F92" w:rsidP="00570260">
      <w:pPr>
        <w:jc w:val="both"/>
        <w:rPr>
          <w:rFonts w:ascii="Calibri" w:hAnsi="Calibri" w:cs="Calibri"/>
          <w:sz w:val="22"/>
          <w:szCs w:val="22"/>
        </w:rPr>
      </w:pPr>
    </w:p>
    <w:p w:rsidR="007C0F92" w:rsidRPr="008C555D" w:rsidRDefault="007C0F92" w:rsidP="008C555D">
      <w:pPr>
        <w:jc w:val="center"/>
        <w:rPr>
          <w:rFonts w:ascii="Calibri" w:hAnsi="Calibri" w:cs="Calibri"/>
          <w:b/>
          <w:sz w:val="22"/>
          <w:szCs w:val="22"/>
        </w:rPr>
      </w:pPr>
      <w:r w:rsidRPr="008C555D">
        <w:rPr>
          <w:rFonts w:ascii="Calibri" w:hAnsi="Calibri" w:cs="Calibri"/>
          <w:b/>
          <w:sz w:val="22"/>
          <w:szCs w:val="22"/>
        </w:rPr>
        <w:t>§ 8</w:t>
      </w:r>
    </w:p>
    <w:p w:rsidR="007C0F92" w:rsidRPr="008C555D" w:rsidRDefault="007C0F92" w:rsidP="008C555D">
      <w:pPr>
        <w:numPr>
          <w:ilvl w:val="1"/>
          <w:numId w:val="5"/>
        </w:numPr>
        <w:tabs>
          <w:tab w:val="clear" w:pos="1305"/>
          <w:tab w:val="num" w:pos="360"/>
        </w:tabs>
        <w:ind w:left="360"/>
        <w:jc w:val="both"/>
        <w:rPr>
          <w:rFonts w:ascii="Calibri" w:hAnsi="Calibri" w:cs="Calibri"/>
          <w:b/>
          <w:sz w:val="22"/>
          <w:szCs w:val="22"/>
        </w:rPr>
      </w:pPr>
      <w:r w:rsidRPr="008C555D">
        <w:rPr>
          <w:rFonts w:ascii="Calibri" w:hAnsi="Calibri" w:cs="Calibri"/>
          <w:sz w:val="22"/>
          <w:szCs w:val="22"/>
        </w:rPr>
        <w:t xml:space="preserve">Konkurs ofert rozpoczyna się w miejscu i w terminie wskazanym w ogłoszeniu i trwa do czasu rozstrzygnięcia. </w:t>
      </w:r>
    </w:p>
    <w:p w:rsidR="007C0F92" w:rsidRPr="008C555D" w:rsidRDefault="007C0F92" w:rsidP="008C555D">
      <w:pPr>
        <w:numPr>
          <w:ilvl w:val="1"/>
          <w:numId w:val="5"/>
        </w:numPr>
        <w:tabs>
          <w:tab w:val="clear" w:pos="1305"/>
          <w:tab w:val="num" w:pos="360"/>
        </w:tabs>
        <w:ind w:left="360"/>
        <w:rPr>
          <w:rFonts w:ascii="Calibri" w:hAnsi="Calibri" w:cs="Calibri"/>
          <w:b/>
          <w:sz w:val="22"/>
          <w:szCs w:val="22"/>
        </w:rPr>
      </w:pPr>
      <w:r w:rsidRPr="008C555D">
        <w:rPr>
          <w:rFonts w:ascii="Calibri" w:hAnsi="Calibri" w:cs="Calibri"/>
          <w:sz w:val="22"/>
          <w:szCs w:val="22"/>
        </w:rPr>
        <w:t>Konkurs ofert składa się z części jawnej i niejawnej.</w:t>
      </w:r>
    </w:p>
    <w:p w:rsidR="007C0F92" w:rsidRPr="00C84F50" w:rsidRDefault="007C0F92" w:rsidP="00D14AD4">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7C0F92" w:rsidRPr="004D06CD" w:rsidRDefault="007C0F92" w:rsidP="00D14AD4">
      <w:pPr>
        <w:numPr>
          <w:ilvl w:val="0"/>
          <w:numId w:val="2"/>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7C0F92" w:rsidRPr="004D06CD" w:rsidRDefault="007C0F92" w:rsidP="00D14AD4">
      <w:pPr>
        <w:numPr>
          <w:ilvl w:val="0"/>
          <w:numId w:val="2"/>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7C0F92" w:rsidRPr="002067B3" w:rsidRDefault="007C0F92" w:rsidP="00D14AD4">
      <w:pPr>
        <w:numPr>
          <w:ilvl w:val="0"/>
          <w:numId w:val="2"/>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w:t>
      </w:r>
      <w:r>
        <w:rPr>
          <w:rFonts w:ascii="Calibri" w:hAnsi="Calibri" w:cs="Calibri"/>
          <w:sz w:val="22"/>
          <w:szCs w:val="22"/>
        </w:rPr>
        <w:t>e pod rygorem odrzucenia oferty. Wezwanie do usunięcia braków komisja może wystosować drogą poczty elektronicznej na adres e-mail podany przez oferenta w ofercie lub drogą poczty tradycyjnej. Wezwanie może zostać także przekazane telefonicznie lub osobiście, za potwierdzeniem odbioru wezwania,</w:t>
      </w:r>
    </w:p>
    <w:p w:rsidR="007C0F92" w:rsidRDefault="007C0F92" w:rsidP="00D14AD4">
      <w:pPr>
        <w:numPr>
          <w:ilvl w:val="0"/>
          <w:numId w:val="2"/>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7C0F92" w:rsidRPr="002067B3" w:rsidRDefault="007C0F92" w:rsidP="00D14AD4">
      <w:pPr>
        <w:numPr>
          <w:ilvl w:val="0"/>
          <w:numId w:val="2"/>
        </w:numPr>
        <w:jc w:val="both"/>
        <w:rPr>
          <w:rFonts w:ascii="Calibri" w:hAnsi="Calibri" w:cs="Calibri"/>
          <w:sz w:val="22"/>
          <w:szCs w:val="22"/>
        </w:rPr>
      </w:pPr>
      <w:r>
        <w:rPr>
          <w:rFonts w:ascii="Calibri" w:hAnsi="Calibri" w:cs="Calibri"/>
          <w:sz w:val="22"/>
          <w:szCs w:val="22"/>
        </w:rPr>
        <w:t>wzywa oferentów do złożenia pisemnych wyjaśnień.</w:t>
      </w:r>
    </w:p>
    <w:p w:rsidR="007C0F92" w:rsidRPr="002067B3" w:rsidRDefault="007C0F92" w:rsidP="00D14AD4">
      <w:pPr>
        <w:jc w:val="both"/>
        <w:rPr>
          <w:rFonts w:ascii="Calibri" w:hAnsi="Calibri" w:cs="Calibri"/>
          <w:sz w:val="22"/>
          <w:szCs w:val="22"/>
        </w:rPr>
      </w:pPr>
      <w:r w:rsidRPr="002067B3">
        <w:rPr>
          <w:rFonts w:ascii="Calibri" w:hAnsi="Calibri" w:cs="Calibri"/>
          <w:sz w:val="22"/>
          <w:szCs w:val="22"/>
        </w:rPr>
        <w:t>4. W części niejawnej konkursu ofert komisja:</w:t>
      </w:r>
    </w:p>
    <w:p w:rsidR="007C0F92" w:rsidRPr="002067B3" w:rsidRDefault="007C0F92" w:rsidP="00D14AD4">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7C0F92" w:rsidRPr="002067B3" w:rsidRDefault="007C0F92" w:rsidP="00D14AD4">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7C0F92" w:rsidRPr="002067B3" w:rsidRDefault="007C0F92" w:rsidP="00D14AD4">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7C0F92" w:rsidRPr="002067B3" w:rsidRDefault="007C0F92" w:rsidP="00D14AD4">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7C0F92" w:rsidRDefault="007C0F92" w:rsidP="00D14AD4">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7C0F92" w:rsidRPr="00131E13" w:rsidRDefault="007C0F92" w:rsidP="00EB13F8">
      <w:pPr>
        <w:pStyle w:val="BodyText"/>
        <w:rPr>
          <w:rFonts w:ascii="Calibri" w:hAnsi="Calibri" w:cs="Calibri"/>
          <w:b w:val="0"/>
          <w:bCs/>
          <w:sz w:val="22"/>
          <w:szCs w:val="22"/>
        </w:rPr>
      </w:pPr>
      <w:r>
        <w:rPr>
          <w:rFonts w:ascii="Calibri" w:hAnsi="Calibri" w:cs="Calibri"/>
          <w:b w:val="0"/>
          <w:bCs/>
          <w:sz w:val="22"/>
          <w:szCs w:val="22"/>
        </w:rPr>
        <w:t xml:space="preserve">5. </w:t>
      </w:r>
      <w:r w:rsidRPr="00AB1992">
        <w:rPr>
          <w:rFonts w:ascii="Calibri" w:hAnsi="Calibri" w:cs="Calibri"/>
          <w:b w:val="0"/>
          <w:bCs/>
          <w:sz w:val="22"/>
          <w:szCs w:val="22"/>
        </w:rPr>
        <w:t>Komisja w części niejawnej konkursu ofert może przeprowadzić negocjacje z oferentami w celu ustalenia liczby oferowanych świadczeń oraz ceny za udzielane świadczenia. Negocjacje prowadzone są w zakresie godzin poddanych konkursowi, na które nie można udzielić zamówienia w oparciu o oferty złożone w terminie składania ofert.</w:t>
      </w:r>
    </w:p>
    <w:p w:rsidR="007C0F92" w:rsidRPr="00E662CB" w:rsidRDefault="007C0F92" w:rsidP="00D14AD4">
      <w:pPr>
        <w:pStyle w:val="BodyText"/>
        <w:rPr>
          <w:rFonts w:ascii="Calibri" w:hAnsi="Calibri" w:cs="Calibri"/>
          <w:b w:val="0"/>
          <w:sz w:val="22"/>
          <w:szCs w:val="22"/>
        </w:rPr>
      </w:pPr>
      <w:r>
        <w:rPr>
          <w:rFonts w:ascii="Calibri" w:hAnsi="Calibri" w:cs="Calibri"/>
          <w:b w:val="0"/>
          <w:sz w:val="22"/>
          <w:szCs w:val="22"/>
        </w:rPr>
        <w:t>6.</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7C0F92" w:rsidRPr="00FA70D2" w:rsidRDefault="007C0F92" w:rsidP="00D14AD4">
      <w:pPr>
        <w:pStyle w:val="BodyText"/>
        <w:numPr>
          <w:ilvl w:val="0"/>
          <w:numId w:val="15"/>
        </w:numPr>
        <w:rPr>
          <w:rFonts w:ascii="Calibri" w:hAnsi="Calibri" w:cs="Calibri"/>
          <w:b w:val="0"/>
          <w:sz w:val="22"/>
          <w:szCs w:val="22"/>
        </w:rPr>
      </w:pPr>
      <w:r w:rsidRPr="00FA70D2">
        <w:rPr>
          <w:rFonts w:ascii="Calibri" w:hAnsi="Calibri" w:cs="Calibri"/>
          <w:b w:val="0"/>
          <w:sz w:val="22"/>
          <w:szCs w:val="22"/>
        </w:rPr>
        <w:t>cena za 1 godzinę udzielania świadczeń:  od 0 do 60 punktów;</w:t>
      </w:r>
    </w:p>
    <w:p w:rsidR="007C0F92" w:rsidRPr="00FA70D2" w:rsidRDefault="007C0F92" w:rsidP="00D14AD4">
      <w:pPr>
        <w:pStyle w:val="BodyText"/>
        <w:numPr>
          <w:ilvl w:val="0"/>
          <w:numId w:val="15"/>
        </w:numPr>
        <w:rPr>
          <w:rFonts w:ascii="Calibri" w:hAnsi="Calibri" w:cs="Calibri"/>
          <w:b w:val="0"/>
          <w:sz w:val="22"/>
          <w:szCs w:val="22"/>
        </w:rPr>
      </w:pPr>
      <w:r w:rsidRPr="00FA70D2">
        <w:rPr>
          <w:rFonts w:ascii="Calibri" w:hAnsi="Calibri" w:cs="Calibri"/>
          <w:b w:val="0"/>
          <w:sz w:val="22"/>
          <w:szCs w:val="22"/>
        </w:rPr>
        <w:t>posiadanie specjalizacji II stopnia  lub tytułu specjalisty w dziedzinie pediatrii 20 punktów;</w:t>
      </w:r>
    </w:p>
    <w:p w:rsidR="007C0F92" w:rsidRPr="00FA70D2" w:rsidRDefault="007C0F92" w:rsidP="00641B13">
      <w:pPr>
        <w:pStyle w:val="BodyText"/>
        <w:numPr>
          <w:ilvl w:val="0"/>
          <w:numId w:val="15"/>
        </w:numPr>
        <w:rPr>
          <w:rFonts w:ascii="Calibri" w:hAnsi="Calibri" w:cs="Calibri"/>
          <w:b w:val="0"/>
          <w:sz w:val="22"/>
          <w:szCs w:val="22"/>
        </w:rPr>
      </w:pPr>
      <w:r w:rsidRPr="00FA70D2">
        <w:rPr>
          <w:rFonts w:ascii="Calibri" w:hAnsi="Calibri" w:cs="Calibri"/>
          <w:b w:val="0"/>
          <w:sz w:val="22"/>
          <w:szCs w:val="22"/>
        </w:rPr>
        <w:t>kontynuację udzielania świadczeń objętych konkursem u Udzielającego Zamówienia:               0 lub 10 punktów</w:t>
      </w:r>
    </w:p>
    <w:p w:rsidR="007C0F92" w:rsidRPr="00FA70D2" w:rsidRDefault="007C0F92" w:rsidP="00A750BF">
      <w:pPr>
        <w:pStyle w:val="BodyText"/>
        <w:numPr>
          <w:ilvl w:val="0"/>
          <w:numId w:val="15"/>
        </w:numPr>
        <w:rPr>
          <w:rFonts w:ascii="Calibri" w:hAnsi="Calibri" w:cs="Calibri"/>
          <w:b w:val="0"/>
          <w:sz w:val="22"/>
          <w:szCs w:val="22"/>
        </w:rPr>
      </w:pPr>
      <w:r w:rsidRPr="00FA70D2">
        <w:rPr>
          <w:rFonts w:ascii="Calibri" w:hAnsi="Calibri" w:cs="Calibri"/>
          <w:b w:val="0"/>
          <w:sz w:val="22"/>
          <w:szCs w:val="22"/>
        </w:rPr>
        <w:t>posiadanie dodatkowo specjalizacji lub tytułu specjalisty z innej dziedziny medycyny:                     0 lub 5 punktów;</w:t>
      </w:r>
    </w:p>
    <w:p w:rsidR="007C0F92" w:rsidRPr="00FA70D2" w:rsidRDefault="007C0F92" w:rsidP="00D14AD4">
      <w:pPr>
        <w:pStyle w:val="BodyText"/>
        <w:numPr>
          <w:ilvl w:val="0"/>
          <w:numId w:val="15"/>
        </w:numPr>
        <w:rPr>
          <w:rFonts w:ascii="Calibri" w:hAnsi="Calibri" w:cs="Calibri"/>
          <w:b w:val="0"/>
          <w:sz w:val="22"/>
          <w:szCs w:val="22"/>
        </w:rPr>
      </w:pPr>
      <w:r w:rsidRPr="00FA70D2">
        <w:rPr>
          <w:rFonts w:ascii="Calibri" w:hAnsi="Calibri" w:cs="Calibri"/>
          <w:b w:val="0"/>
          <w:sz w:val="22"/>
          <w:szCs w:val="22"/>
        </w:rPr>
        <w:t xml:space="preserve">posiadanie </w:t>
      </w:r>
      <w:r w:rsidRPr="00FA70D2">
        <w:rPr>
          <w:rFonts w:ascii="Calibri" w:hAnsi="Calibri"/>
          <w:b w:val="0"/>
          <w:sz w:val="22"/>
          <w:szCs w:val="22"/>
        </w:rPr>
        <w:t>umiejętności samodzielnej oceny ultrasonograficznej narządów jamy brzusznej       u dzieci</w:t>
      </w:r>
      <w:r w:rsidRPr="00FA70D2">
        <w:rPr>
          <w:rFonts w:ascii="Calibri" w:hAnsi="Calibri" w:cs="Calibri"/>
          <w:b w:val="0"/>
          <w:sz w:val="22"/>
          <w:szCs w:val="22"/>
        </w:rPr>
        <w:t>: 0 lub 5 punktów ;</w:t>
      </w:r>
    </w:p>
    <w:p w:rsidR="007C0F92" w:rsidRPr="00FA70D2" w:rsidRDefault="007C0F92" w:rsidP="00D14AD4">
      <w:pPr>
        <w:pStyle w:val="BodyText"/>
        <w:rPr>
          <w:rFonts w:ascii="Calibri" w:hAnsi="Calibri" w:cs="Calibri"/>
          <w:b w:val="0"/>
          <w:sz w:val="22"/>
          <w:szCs w:val="22"/>
        </w:rPr>
      </w:pPr>
      <w:r w:rsidRPr="00FA70D2">
        <w:rPr>
          <w:rFonts w:ascii="Calibri" w:hAnsi="Calibri" w:cs="Calibri"/>
          <w:b w:val="0"/>
          <w:sz w:val="22"/>
          <w:szCs w:val="22"/>
        </w:rPr>
        <w:t>Punkty przydzielane są na następujących zasadach:</w:t>
      </w:r>
    </w:p>
    <w:p w:rsidR="007C0F92" w:rsidRPr="00FA70D2" w:rsidRDefault="007C0F92" w:rsidP="00D14AD4">
      <w:pPr>
        <w:pStyle w:val="BodyText"/>
        <w:numPr>
          <w:ilvl w:val="0"/>
          <w:numId w:val="14"/>
        </w:numPr>
        <w:rPr>
          <w:rFonts w:ascii="Calibri" w:hAnsi="Calibri" w:cs="Calibri"/>
          <w:b w:val="0"/>
          <w:sz w:val="22"/>
          <w:szCs w:val="22"/>
        </w:rPr>
      </w:pPr>
      <w:r w:rsidRPr="00FA70D2">
        <w:rPr>
          <w:rFonts w:ascii="Calibri" w:hAnsi="Calibri" w:cs="Calibri"/>
          <w:b w:val="0"/>
          <w:sz w:val="22"/>
          <w:szCs w:val="22"/>
        </w:rPr>
        <w:t>- Komisja szereguje oferty wg wysokości stawki określonej w pkt 6a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7C0F92" w:rsidRPr="00FA70D2" w:rsidRDefault="007C0F92" w:rsidP="00641B13">
      <w:pPr>
        <w:pStyle w:val="BodyText"/>
        <w:numPr>
          <w:ilvl w:val="0"/>
          <w:numId w:val="14"/>
        </w:numPr>
        <w:rPr>
          <w:rFonts w:ascii="Calibri" w:hAnsi="Calibri" w:cs="Calibri"/>
          <w:b w:val="0"/>
          <w:sz w:val="22"/>
          <w:szCs w:val="22"/>
        </w:rPr>
      </w:pPr>
      <w:r w:rsidRPr="00FA70D2">
        <w:rPr>
          <w:rFonts w:ascii="Calibri" w:hAnsi="Calibri" w:cs="Calibri"/>
          <w:b w:val="0"/>
          <w:sz w:val="22"/>
          <w:szCs w:val="22"/>
        </w:rPr>
        <w:t xml:space="preserve">Komisja stwierdza posiadanie specjalizacji lub tytułu specjalisty w dziedzinie pediatrii, przyznając 20 punktów za jej posiadanie.   </w:t>
      </w:r>
    </w:p>
    <w:p w:rsidR="007C0F92" w:rsidRPr="00FA70D2" w:rsidRDefault="007C0F92" w:rsidP="00641B13">
      <w:pPr>
        <w:pStyle w:val="BodyText"/>
        <w:numPr>
          <w:ilvl w:val="0"/>
          <w:numId w:val="14"/>
        </w:numPr>
        <w:rPr>
          <w:rFonts w:ascii="Calibri" w:hAnsi="Calibri" w:cs="Calibri"/>
          <w:b w:val="0"/>
          <w:sz w:val="22"/>
          <w:szCs w:val="22"/>
        </w:rPr>
      </w:pPr>
      <w:r w:rsidRPr="00FA70D2">
        <w:rPr>
          <w:rFonts w:ascii="Calibri" w:hAnsi="Calibri" w:cs="Calibri"/>
          <w:b w:val="0"/>
          <w:sz w:val="22"/>
          <w:szCs w:val="22"/>
        </w:rPr>
        <w:t>Komisja przyznaje za kontynuację udzielania świadczeń u udzielającego zamówienia                         w zakresie objętym konkursem 5 punktów. Przy braku takiej kontynuacji przydziela 0 punktów.</w:t>
      </w:r>
    </w:p>
    <w:p w:rsidR="007C0F92" w:rsidRPr="00FA70D2" w:rsidRDefault="007C0F92" w:rsidP="00A750BF">
      <w:pPr>
        <w:pStyle w:val="BodyText"/>
        <w:numPr>
          <w:ilvl w:val="0"/>
          <w:numId w:val="14"/>
        </w:numPr>
        <w:rPr>
          <w:rFonts w:ascii="Calibri" w:hAnsi="Calibri" w:cs="Calibri"/>
          <w:b w:val="0"/>
          <w:sz w:val="22"/>
          <w:szCs w:val="22"/>
        </w:rPr>
      </w:pPr>
      <w:r w:rsidRPr="00FA70D2">
        <w:rPr>
          <w:rFonts w:ascii="Calibri" w:hAnsi="Calibri" w:cs="Calibri"/>
          <w:b w:val="0"/>
          <w:sz w:val="22"/>
          <w:szCs w:val="22"/>
        </w:rPr>
        <w:t xml:space="preserve">Komisja stwierdza posiadanie dodatkowo specjalizacji lub tytułu specjalisty z innej dziedziny medycyny  przyznając 5 punktów za jej posiadanie.   </w:t>
      </w:r>
    </w:p>
    <w:p w:rsidR="007C0F92" w:rsidRPr="00FA70D2" w:rsidRDefault="007C0F92" w:rsidP="00D14AD4">
      <w:pPr>
        <w:pStyle w:val="BodyText"/>
        <w:numPr>
          <w:ilvl w:val="0"/>
          <w:numId w:val="14"/>
        </w:numPr>
        <w:rPr>
          <w:rFonts w:ascii="Calibri" w:hAnsi="Calibri" w:cs="Calibri"/>
          <w:b w:val="0"/>
          <w:sz w:val="22"/>
          <w:szCs w:val="22"/>
        </w:rPr>
      </w:pPr>
      <w:r w:rsidRPr="00FA70D2">
        <w:rPr>
          <w:rFonts w:ascii="Calibri" w:hAnsi="Calibri" w:cs="Calibri"/>
          <w:b w:val="0"/>
          <w:sz w:val="22"/>
          <w:szCs w:val="22"/>
        </w:rPr>
        <w:t xml:space="preserve">Komisja </w:t>
      </w:r>
      <w:r w:rsidRPr="00FA70D2">
        <w:rPr>
          <w:rFonts w:ascii="Calibri" w:hAnsi="Calibri"/>
          <w:b w:val="0"/>
          <w:sz w:val="22"/>
          <w:szCs w:val="22"/>
        </w:rPr>
        <w:t>stwierdza posiadanie umiejętności samodzielnej oceny ultrasonograficznej narządów jamy brzusznej u dzieci,</w:t>
      </w:r>
      <w:r w:rsidRPr="00FA70D2">
        <w:rPr>
          <w:rFonts w:ascii="Calibri" w:hAnsi="Calibri" w:cs="Calibri"/>
          <w:b w:val="0"/>
          <w:sz w:val="22"/>
          <w:szCs w:val="22"/>
        </w:rPr>
        <w:t xml:space="preserve"> przyznając 5 punktów za jej posiadanie.</w:t>
      </w:r>
      <w:r w:rsidRPr="00FA70D2">
        <w:rPr>
          <w:rFonts w:ascii="Calibri" w:hAnsi="Calibri"/>
          <w:b w:val="0"/>
          <w:sz w:val="22"/>
          <w:szCs w:val="22"/>
        </w:rPr>
        <w:t xml:space="preserve"> </w:t>
      </w:r>
    </w:p>
    <w:p w:rsidR="007C0F92" w:rsidRPr="00FA70D2" w:rsidRDefault="007C0F92" w:rsidP="00EB13F8">
      <w:pPr>
        <w:pStyle w:val="BodyText"/>
        <w:rPr>
          <w:rFonts w:ascii="Calibri" w:hAnsi="Calibri" w:cs="Calibri"/>
          <w:b w:val="0"/>
          <w:sz w:val="22"/>
          <w:szCs w:val="22"/>
        </w:rPr>
      </w:pPr>
      <w:r w:rsidRPr="00FA70D2">
        <w:rPr>
          <w:rFonts w:ascii="Calibri" w:hAnsi="Calibri" w:cs="Calibri"/>
          <w:b w:val="0"/>
          <w:sz w:val="22"/>
          <w:szCs w:val="22"/>
        </w:rPr>
        <w:t>7. Po przydzieleniu ocen wszystkich ofert pod kątem kryteriów wymienionych w lit a – e,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r w:rsidRPr="00FA70D2">
        <w:rPr>
          <w:rFonts w:ascii="Calibri" w:hAnsi="Calibri" w:cs="Calibri"/>
          <w:b w:val="0"/>
          <w:bCs/>
          <w:sz w:val="22"/>
          <w:szCs w:val="22"/>
        </w:rPr>
        <w:t xml:space="preserve">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7C0F92" w:rsidRPr="00FA70D2" w:rsidRDefault="007C0F92" w:rsidP="00A750BF">
      <w:pPr>
        <w:pStyle w:val="BodyText"/>
        <w:rPr>
          <w:rFonts w:ascii="Calibri" w:hAnsi="Calibri" w:cs="Calibri"/>
          <w:b w:val="0"/>
          <w:sz w:val="22"/>
          <w:szCs w:val="22"/>
        </w:rPr>
      </w:pPr>
      <w:r w:rsidRPr="00FA70D2">
        <w:rPr>
          <w:rFonts w:ascii="Calibri" w:hAnsi="Calibri" w:cs="Calibri"/>
          <w:b w:val="0"/>
          <w:sz w:val="22"/>
          <w:szCs w:val="22"/>
        </w:rPr>
        <w:t xml:space="preserve">W przypadku, gdy dwóch kandydatów uzyskało równą ogólną liczbę punktów, decydującym kryterium jest proponowana wysokość stawki godzinowej (lit.a).  Gdy i ta ocena jest równa,  komisja dokonuje porównania ofert kolejno pod względem posiadania umiejętności dotyczących badań USG (lit.e), przy braku rozstrzygnięcia ocenia  kontynuację udzielania świadczeń (lit.c.), gdy nadal oceny są równe, ocenia posiadanie dodatkowych specjalizacji </w:t>
      </w:r>
      <w:bookmarkStart w:id="0" w:name="_GoBack"/>
      <w:bookmarkEnd w:id="0"/>
      <w:r w:rsidRPr="00FA70D2">
        <w:rPr>
          <w:rFonts w:ascii="Calibri" w:hAnsi="Calibri" w:cs="Calibri"/>
          <w:b w:val="0"/>
          <w:sz w:val="22"/>
          <w:szCs w:val="22"/>
        </w:rPr>
        <w:t>(lit.d.). Gdy nadal oceny są równe, komisja przeprowadza głosowanie, w którym większością  głosów osób obecnych dokonuje wyboru oferty. Wyniki głosowania zamieszcza w protokole.</w:t>
      </w:r>
    </w:p>
    <w:p w:rsidR="007C0F92" w:rsidRPr="00FA70D2" w:rsidRDefault="007C0F92" w:rsidP="00EB13F8">
      <w:pPr>
        <w:pStyle w:val="BodyText"/>
        <w:rPr>
          <w:rFonts w:ascii="Calibri" w:hAnsi="Calibri" w:cs="Calibri"/>
          <w:b w:val="0"/>
          <w:bCs/>
          <w:sz w:val="22"/>
          <w:szCs w:val="22"/>
        </w:rPr>
      </w:pPr>
      <w:r w:rsidRPr="00FA70D2">
        <w:rPr>
          <w:rFonts w:ascii="Calibri" w:hAnsi="Calibri" w:cs="Calibri"/>
          <w:b w:val="0"/>
          <w:bCs/>
          <w:sz w:val="22"/>
          <w:szCs w:val="22"/>
        </w:rPr>
        <w:t>8. Do negocjacji zaprasza się oferentów spełniających wymogi konieczne do zawarcia i realizacji umowy, których oferty nie mogą zostać wybrane w oparciu o powyższe zasady. Komisja przeprowadza negocjacje z wszystkimi zaproszonymi oferentami. Komisja może rozszerzyć listę oferentów zaproszonych do negocjacji.</w:t>
      </w:r>
      <w:r w:rsidRPr="00D368ED">
        <w:rPr>
          <w:rFonts w:ascii="Calibri" w:hAnsi="Calibri" w:cs="Calibri"/>
          <w:b w:val="0"/>
          <w:bCs/>
          <w:sz w:val="22"/>
          <w:szCs w:val="22"/>
        </w:rPr>
        <w:t xml:space="preserve"> </w:t>
      </w:r>
      <w:r>
        <w:rPr>
          <w:rFonts w:ascii="Calibri" w:hAnsi="Calibri" w:cs="Calibri"/>
          <w:b w:val="0"/>
          <w:bCs/>
          <w:sz w:val="22"/>
          <w:szCs w:val="22"/>
        </w:rPr>
        <w:t>Do udziału w negocjacjach komisja może zaprosić także Dyrektora Szpitala bądź przedstawiciela dyrekcji.</w:t>
      </w:r>
    </w:p>
    <w:p w:rsidR="007C0F92" w:rsidRPr="00FA70D2" w:rsidRDefault="007C0F92" w:rsidP="00EB13F8">
      <w:pPr>
        <w:pStyle w:val="BodyText"/>
        <w:rPr>
          <w:rFonts w:ascii="Calibri" w:hAnsi="Calibri" w:cs="Calibri"/>
          <w:b w:val="0"/>
          <w:bCs/>
          <w:sz w:val="22"/>
          <w:szCs w:val="22"/>
        </w:rPr>
      </w:pPr>
      <w:r w:rsidRPr="00FA70D2">
        <w:rPr>
          <w:rFonts w:ascii="Calibri" w:hAnsi="Calibri" w:cs="Calibri"/>
          <w:b w:val="0"/>
          <w:bCs/>
          <w:sz w:val="22"/>
          <w:szCs w:val="22"/>
        </w:rPr>
        <w:t>9. Komisja konkursowa dokumentuje przebieg negocjacji z oferentami w protokole z negocjacji. Protokół z negocjacji zawiera: oznaczenie miejsca i terminu negocjacji, imiona i nazwiska członków komisji konkursowej oraz osób reprezentujących oferenta, informację na temat składanych przez strony biorące udział w negocjacjach propozycji dotyczących ceny i liczby oferowanych do udzielania świadczeń, wskazanie wynegocjowanych cen i liczby planowanych do udzielania świadczeń opieki zdrowotnej albo stwierdzenie o nieustaleniu ceny lub liczby świadczeń a także podpisy członków komisji konkursowej oraz osób reprezentujących oferenta.</w:t>
      </w:r>
    </w:p>
    <w:p w:rsidR="007C0F92" w:rsidRPr="00FA70D2" w:rsidRDefault="007C0F92" w:rsidP="00A44434">
      <w:pPr>
        <w:pStyle w:val="BodyText"/>
        <w:rPr>
          <w:rFonts w:ascii="Calibri" w:hAnsi="Calibri" w:cs="Calibri"/>
          <w:b w:val="0"/>
          <w:color w:val="FF0000"/>
          <w:sz w:val="22"/>
          <w:szCs w:val="22"/>
        </w:rPr>
      </w:pPr>
      <w:r w:rsidRPr="00FA70D2">
        <w:rPr>
          <w:rFonts w:ascii="Calibri" w:hAnsi="Calibri" w:cs="Calibri"/>
          <w:b w:val="0"/>
          <w:bCs/>
          <w:sz w:val="22"/>
          <w:szCs w:val="22"/>
        </w:rPr>
        <w:t>10. Ustalenie w procesie negocjacji ceny i liczby planowanych do udzielenia świadczeń opieki zdrowotnej nie oznacza dokonania wyboru oferenta i przyrzeczenia zawarcia umowy.</w:t>
      </w:r>
    </w:p>
    <w:p w:rsidR="007C0F92" w:rsidRPr="00FA70D2" w:rsidRDefault="007C0F92" w:rsidP="00EB13F8">
      <w:pPr>
        <w:jc w:val="both"/>
        <w:rPr>
          <w:rFonts w:ascii="Calibri" w:hAnsi="Calibri" w:cs="Calibri"/>
          <w:sz w:val="22"/>
          <w:szCs w:val="22"/>
        </w:rPr>
      </w:pPr>
      <w:r w:rsidRPr="00FA70D2">
        <w:rPr>
          <w:rFonts w:ascii="Calibri" w:hAnsi="Calibri" w:cs="Calibri"/>
          <w:sz w:val="22"/>
          <w:szCs w:val="22"/>
        </w:rPr>
        <w:t>11.Odrzuca się ofertę:</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złożoną po terminie,</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zawierającą nieprawdziwe informacje,</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jeżeli świadczeniodawca nie określił przedmiotu oferty lub nie podał proponowanej liczby lub wysokości stawki określonej w procencie od wartości kontraktu z NFZ, stanowiącym sumę wynagrodzenia całego zespołu lekarskiego w oparciu o umowy cywilnoprawne zabezpieczające przedmiot konkursu,</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jeżeli zawiera rażąco niską stawkę o której mowa w pkt 11 lit.c powyżej,  w stosunku do przedmiotu zamówienia,</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jeżeli zawiera ona stawkę o której mowa w pkt 11 lit.c powyżej przekraczającą najwyższą stawkę, jaką Udzielający Zamówienia może zapłacić za wykonanie umowy,</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 xml:space="preserve">jeżeli jest nieważna na podstawie odrębnych przepisów, </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jeżeli świadczeniodawca  złożył ofertę alternatywną,</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jeżeli oferent lub oferta nie spełniają wymaganych warunków określonych w przepisach prawa, oraz warunków określonych w § 7 ust.1, pkt 4 niniejszego Regulaminu,</w:t>
      </w:r>
    </w:p>
    <w:p w:rsidR="007C0F92" w:rsidRPr="00FA70D2" w:rsidRDefault="007C0F92" w:rsidP="00204E9F">
      <w:pPr>
        <w:numPr>
          <w:ilvl w:val="0"/>
          <w:numId w:val="17"/>
        </w:numPr>
        <w:jc w:val="both"/>
        <w:rPr>
          <w:rFonts w:ascii="Calibri" w:hAnsi="Calibri" w:cs="Calibri"/>
          <w:sz w:val="22"/>
          <w:szCs w:val="22"/>
        </w:rPr>
      </w:pPr>
      <w:r w:rsidRPr="00FA70D2">
        <w:rPr>
          <w:rFonts w:ascii="Calibri" w:hAnsi="Calibri" w:cs="Calibri"/>
          <w:sz w:val="22"/>
          <w:szCs w:val="22"/>
        </w:rPr>
        <w:t xml:space="preserve">złożoną przez oferenta, z którym została rozwiązana umowa o świadczenie usług w określonym rodzaju lub zakresie w trybie natychmiastowym z przyczyn  leżących po stronie oferenta. </w:t>
      </w:r>
    </w:p>
    <w:p w:rsidR="007C0F92" w:rsidRPr="00FA70D2" w:rsidRDefault="007C0F92" w:rsidP="00EB13F8">
      <w:pPr>
        <w:jc w:val="both"/>
        <w:rPr>
          <w:rFonts w:ascii="Calibri" w:hAnsi="Calibri" w:cs="Calibri"/>
          <w:sz w:val="22"/>
          <w:szCs w:val="22"/>
        </w:rPr>
      </w:pPr>
      <w:r w:rsidRPr="00FA70D2">
        <w:rPr>
          <w:rFonts w:ascii="Calibri" w:hAnsi="Calibri" w:cs="Calibri"/>
          <w:sz w:val="22"/>
          <w:szCs w:val="22"/>
        </w:rPr>
        <w:t xml:space="preserve">12. Komisja konkursowa  w celu wybrania najkorzystniejszych ofert dla realizacji zamówienia może: a) unieważnić postępowanie w części lub w całości, </w:t>
      </w:r>
    </w:p>
    <w:p w:rsidR="007C0F92" w:rsidRPr="00FA70D2" w:rsidRDefault="007C0F92" w:rsidP="00204E9F">
      <w:pPr>
        <w:ind w:left="284"/>
        <w:jc w:val="both"/>
        <w:rPr>
          <w:rFonts w:ascii="Calibri" w:hAnsi="Calibri" w:cs="Calibri"/>
          <w:sz w:val="22"/>
          <w:szCs w:val="22"/>
        </w:rPr>
      </w:pPr>
      <w:r w:rsidRPr="00FA70D2">
        <w:rPr>
          <w:rFonts w:ascii="Calibri" w:hAnsi="Calibri" w:cs="Calibri"/>
          <w:sz w:val="22"/>
          <w:szCs w:val="22"/>
        </w:rPr>
        <w:t>b) unieważnić  w całości gdy:</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 nie wpłynęła żadna oferta,</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 wpłynęła jedna oferta niepodlegająca odrzuceniu, z zastrzeżeniem ust. 13,</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 odrzucono wszystkie oferty,</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 stawka najkorzystniejszej oferty przewyższa stawkę , którą Udzielający Zamówienia </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przeznaczył na finansowanie świadczeń opieki zdrowotnej w danym postępowaniu </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konkursowym,</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 nastąpiła istotna zmiana okoliczności powodująca, że prowadzenie postępowania lub </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zawarcie umowy nie leży w interesie ubezpieczonych, czego nie można było wcześniej </w:t>
      </w:r>
    </w:p>
    <w:p w:rsidR="007C0F92" w:rsidRPr="00FA70D2" w:rsidRDefault="007C0F92" w:rsidP="00204E9F">
      <w:pPr>
        <w:jc w:val="both"/>
        <w:rPr>
          <w:rFonts w:ascii="Calibri" w:hAnsi="Calibri" w:cs="Calibri"/>
          <w:sz w:val="22"/>
          <w:szCs w:val="22"/>
        </w:rPr>
      </w:pPr>
      <w:r w:rsidRPr="00FA70D2">
        <w:rPr>
          <w:rFonts w:ascii="Calibri" w:hAnsi="Calibri" w:cs="Calibri"/>
          <w:sz w:val="22"/>
          <w:szCs w:val="22"/>
        </w:rPr>
        <w:t xml:space="preserve">             przewidzieć.</w:t>
      </w:r>
    </w:p>
    <w:p w:rsidR="007C0F92" w:rsidRPr="00FA70D2" w:rsidRDefault="007C0F92" w:rsidP="00EB13F8">
      <w:pPr>
        <w:jc w:val="both"/>
        <w:rPr>
          <w:rFonts w:ascii="Calibri" w:hAnsi="Calibri" w:cs="Calibri"/>
          <w:sz w:val="22"/>
          <w:szCs w:val="22"/>
        </w:rPr>
      </w:pPr>
      <w:r w:rsidRPr="00FA70D2">
        <w:rPr>
          <w:rFonts w:ascii="Calibri" w:hAnsi="Calibri" w:cs="Calibri"/>
          <w:sz w:val="22"/>
          <w:szCs w:val="22"/>
        </w:rPr>
        <w:t>13. Jeżeli, w toku konkursu ofert wpłynęła tylko jedna oferta niepodlegająca odrzuceniu, komisja może przyjąć tę ofertę, gdy z okoliczności wynika, że na ogłoszony ponownie na tych samych warunkach konkurs ofert nie wpłynie więcej ofert.</w:t>
      </w:r>
    </w:p>
    <w:p w:rsidR="007C0F92" w:rsidRPr="00FA70D2" w:rsidRDefault="007C0F92" w:rsidP="00EB13F8">
      <w:pPr>
        <w:jc w:val="both"/>
        <w:rPr>
          <w:rFonts w:ascii="Calibri" w:hAnsi="Calibri" w:cs="Calibri"/>
          <w:sz w:val="22"/>
          <w:szCs w:val="22"/>
        </w:rPr>
      </w:pPr>
      <w:r w:rsidRPr="00FA70D2">
        <w:rPr>
          <w:rFonts w:ascii="Calibri" w:hAnsi="Calibri" w:cs="Calibri"/>
          <w:sz w:val="22"/>
          <w:szCs w:val="22"/>
        </w:rPr>
        <w:t>14. Postępowanie konkursowe może zostać odwołane przez Udzielającego Zamówienia bez podania przyczyny.</w:t>
      </w:r>
    </w:p>
    <w:p w:rsidR="007C0F92" w:rsidRPr="00FA70D2" w:rsidRDefault="007C0F92" w:rsidP="008C555D">
      <w:pPr>
        <w:jc w:val="both"/>
        <w:rPr>
          <w:rFonts w:ascii="Calibri" w:hAnsi="Calibri" w:cs="Calibri"/>
          <w:sz w:val="22"/>
          <w:szCs w:val="22"/>
        </w:rPr>
      </w:pPr>
    </w:p>
    <w:p w:rsidR="007C0F92" w:rsidRPr="00FA70D2" w:rsidRDefault="007C0F92" w:rsidP="008C555D">
      <w:pPr>
        <w:jc w:val="center"/>
        <w:rPr>
          <w:rFonts w:ascii="Calibri" w:hAnsi="Calibri" w:cs="Calibri"/>
          <w:b/>
          <w:sz w:val="22"/>
          <w:szCs w:val="22"/>
        </w:rPr>
      </w:pPr>
      <w:r w:rsidRPr="00FA70D2">
        <w:rPr>
          <w:rFonts w:ascii="Calibri" w:hAnsi="Calibri" w:cs="Calibri"/>
          <w:b/>
          <w:sz w:val="22"/>
          <w:szCs w:val="22"/>
        </w:rPr>
        <w:t>§ 9</w:t>
      </w:r>
    </w:p>
    <w:p w:rsidR="007C0F92" w:rsidRPr="00FA70D2" w:rsidRDefault="007C0F92" w:rsidP="008C555D">
      <w:pPr>
        <w:numPr>
          <w:ilvl w:val="0"/>
          <w:numId w:val="11"/>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Jeżeli nie nastąpiło  unieważnienie postępowania konkursowego w sprawie zawarcia umowy                                      o  świadczenie usług, komisja ogłasza o rozstrzygnięciu konkursu.</w:t>
      </w:r>
    </w:p>
    <w:p w:rsidR="007C0F92" w:rsidRPr="00FA70D2" w:rsidRDefault="007C0F92" w:rsidP="008C555D">
      <w:pPr>
        <w:numPr>
          <w:ilvl w:val="0"/>
          <w:numId w:val="11"/>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 xml:space="preserve">O rozstrzygnięciu konkursu ofert ogłasza się w miejscu i terminie określonym w ogłoszeniu </w:t>
      </w:r>
      <w:r w:rsidRPr="00FA70D2">
        <w:rPr>
          <w:rFonts w:ascii="Calibri" w:hAnsi="Calibri" w:cs="Calibri"/>
          <w:sz w:val="22"/>
          <w:szCs w:val="22"/>
        </w:rPr>
        <w:br/>
        <w:t>o konkursie ofert.</w:t>
      </w:r>
    </w:p>
    <w:p w:rsidR="007C0F92" w:rsidRPr="00FA70D2" w:rsidRDefault="007C0F92" w:rsidP="008C555D">
      <w:pPr>
        <w:numPr>
          <w:ilvl w:val="0"/>
          <w:numId w:val="11"/>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Ogłoszenia, o których mowa w ust. 2, zawierają nazwę albo imię i nazwisko oraz siedzibę albo miejsce zamieszkania i adres świadczeniodawcy, który został wybrany.</w:t>
      </w:r>
    </w:p>
    <w:p w:rsidR="007C0F92" w:rsidRPr="00FA70D2" w:rsidRDefault="007C0F92" w:rsidP="008C555D">
      <w:pPr>
        <w:numPr>
          <w:ilvl w:val="0"/>
          <w:numId w:val="11"/>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Z chwilą ogłoszenia rozstrzygnięcia postępowania następuje jego zakończenie i komisja ulega  rozwiązaniu.</w:t>
      </w:r>
    </w:p>
    <w:p w:rsidR="007C0F92" w:rsidRPr="00FA70D2" w:rsidRDefault="007C0F92" w:rsidP="008C555D">
      <w:pPr>
        <w:jc w:val="both"/>
        <w:rPr>
          <w:rFonts w:ascii="Calibri" w:hAnsi="Calibri" w:cs="Calibri"/>
          <w:sz w:val="22"/>
          <w:szCs w:val="22"/>
        </w:rPr>
      </w:pPr>
    </w:p>
    <w:p w:rsidR="007C0F92" w:rsidRPr="00FA70D2" w:rsidRDefault="007C0F92" w:rsidP="008C555D">
      <w:pPr>
        <w:jc w:val="center"/>
        <w:rPr>
          <w:rFonts w:ascii="Calibri" w:hAnsi="Calibri" w:cs="Calibri"/>
          <w:b/>
          <w:sz w:val="22"/>
          <w:szCs w:val="22"/>
        </w:rPr>
      </w:pPr>
      <w:r w:rsidRPr="00FA70D2">
        <w:rPr>
          <w:rFonts w:ascii="Calibri" w:hAnsi="Calibri" w:cs="Calibri"/>
          <w:b/>
          <w:sz w:val="22"/>
          <w:szCs w:val="22"/>
        </w:rPr>
        <w:t>§ 10</w:t>
      </w:r>
    </w:p>
    <w:p w:rsidR="007C0F92" w:rsidRPr="00FA70D2" w:rsidRDefault="007C0F92" w:rsidP="008C555D">
      <w:pPr>
        <w:numPr>
          <w:ilvl w:val="0"/>
          <w:numId w:val="12"/>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W toku postępowania konkursowego, jednakże przed rozstrzygnięciem konkursu, oferent może złożyć do komisji konkursowej  umotywowany protest  w terminie 7 dni roboczych od dnia dokonania zaskarżonej czynności.</w:t>
      </w:r>
    </w:p>
    <w:p w:rsidR="007C0F92" w:rsidRPr="00FA70D2" w:rsidRDefault="007C0F92" w:rsidP="008C555D">
      <w:pPr>
        <w:numPr>
          <w:ilvl w:val="0"/>
          <w:numId w:val="12"/>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Do czasu rozpatrzenia protestu postępowanie konkursowe zostaje zawieszone, chyba że z treści protestu wynika, że jest on oczywiście bezzasadny.</w:t>
      </w:r>
    </w:p>
    <w:p w:rsidR="007C0F92" w:rsidRPr="00FA70D2" w:rsidRDefault="007C0F92" w:rsidP="008C555D">
      <w:pPr>
        <w:numPr>
          <w:ilvl w:val="0"/>
          <w:numId w:val="12"/>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 xml:space="preserve">Komisja konkursowa rozpatruje i rozstrzyga protest  w ciągu 7 dni od dnia jego otrzymania </w:t>
      </w:r>
      <w:r w:rsidRPr="00FA70D2">
        <w:rPr>
          <w:rFonts w:ascii="Calibri" w:hAnsi="Calibri" w:cs="Calibri"/>
          <w:sz w:val="22"/>
          <w:szCs w:val="22"/>
        </w:rPr>
        <w:br/>
        <w:t>i udziela pisemnej odpowiedzi składającemu protest. Nieuwzględnienie protestu wymaga uzasadnienia.</w:t>
      </w:r>
    </w:p>
    <w:p w:rsidR="007C0F92" w:rsidRPr="00FA70D2" w:rsidRDefault="007C0F92" w:rsidP="008C555D">
      <w:pPr>
        <w:numPr>
          <w:ilvl w:val="0"/>
          <w:numId w:val="12"/>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Protest złożony po terminie nie podlega rozpatrzeniu.</w:t>
      </w:r>
    </w:p>
    <w:p w:rsidR="007C0F92" w:rsidRPr="00FA70D2" w:rsidRDefault="007C0F92" w:rsidP="008C555D">
      <w:pPr>
        <w:numPr>
          <w:ilvl w:val="0"/>
          <w:numId w:val="12"/>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Informację o wniesieniu i rozstrzygnięciu protestu niezwłocznie zamieszcza się na tablicy  ogłoszeń oraz na stronie internetowej.</w:t>
      </w:r>
    </w:p>
    <w:p w:rsidR="007C0F92" w:rsidRPr="00FA70D2" w:rsidRDefault="007C0F92" w:rsidP="008C555D">
      <w:pPr>
        <w:numPr>
          <w:ilvl w:val="0"/>
          <w:numId w:val="12"/>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W przypadku uwzględnienia protestu komisja powtarza zaskarżoną czynność.</w:t>
      </w:r>
    </w:p>
    <w:p w:rsidR="007C0F92" w:rsidRPr="00FA70D2" w:rsidRDefault="007C0F92" w:rsidP="008C555D">
      <w:pPr>
        <w:jc w:val="both"/>
        <w:rPr>
          <w:rFonts w:ascii="Calibri" w:hAnsi="Calibri" w:cs="Calibri"/>
          <w:sz w:val="22"/>
          <w:szCs w:val="22"/>
        </w:rPr>
      </w:pPr>
    </w:p>
    <w:p w:rsidR="007C0F92" w:rsidRPr="00FA70D2" w:rsidRDefault="007C0F92" w:rsidP="008C555D">
      <w:pPr>
        <w:jc w:val="both"/>
        <w:rPr>
          <w:rFonts w:ascii="Calibri" w:hAnsi="Calibri" w:cs="Calibri"/>
          <w:b/>
          <w:sz w:val="22"/>
          <w:szCs w:val="22"/>
        </w:rPr>
      </w:pPr>
      <w:r w:rsidRPr="00FA70D2">
        <w:rPr>
          <w:rFonts w:ascii="Calibri" w:hAnsi="Calibri" w:cs="Calibri"/>
          <w:sz w:val="22"/>
          <w:szCs w:val="22"/>
        </w:rPr>
        <w:t xml:space="preserve">                                                                               </w:t>
      </w:r>
      <w:r w:rsidRPr="00FA70D2">
        <w:rPr>
          <w:rFonts w:ascii="Calibri" w:hAnsi="Calibri" w:cs="Calibri"/>
          <w:b/>
          <w:sz w:val="22"/>
          <w:szCs w:val="22"/>
        </w:rPr>
        <w:t>§ 11</w:t>
      </w:r>
    </w:p>
    <w:p w:rsidR="007C0F92" w:rsidRPr="00FA70D2" w:rsidRDefault="007C0F92" w:rsidP="008C555D">
      <w:pPr>
        <w:numPr>
          <w:ilvl w:val="0"/>
          <w:numId w:val="13"/>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 xml:space="preserve">Oferent biorący udział w postępowaniu może wnieść do Dyrektora Udzielającego Zamówienia </w:t>
      </w:r>
      <w:r w:rsidRPr="00FA70D2">
        <w:rPr>
          <w:rFonts w:ascii="Calibri" w:hAnsi="Calibri" w:cs="Calibri"/>
          <w:sz w:val="22"/>
          <w:szCs w:val="22"/>
        </w:rPr>
        <w:br/>
        <w:t>w terminie 7 dni od dnia ogłoszenia o rozstrzygnięciu postępowania, odwołanie dotyczące rozstrzygnięcia postępowania.</w:t>
      </w:r>
    </w:p>
    <w:p w:rsidR="007C0F92" w:rsidRPr="00FA70D2" w:rsidRDefault="007C0F92" w:rsidP="008C555D">
      <w:pPr>
        <w:numPr>
          <w:ilvl w:val="0"/>
          <w:numId w:val="13"/>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Odwołanie złożone po terminie nie podlega rozpatrzeniu.</w:t>
      </w:r>
    </w:p>
    <w:p w:rsidR="007C0F92" w:rsidRPr="00FA70D2" w:rsidRDefault="007C0F92" w:rsidP="008C555D">
      <w:pPr>
        <w:numPr>
          <w:ilvl w:val="0"/>
          <w:numId w:val="13"/>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Odwołanie rozpatrywane jest w terminie 7 dni od dnia jego otrzymania. Wniesienie  odwołania wstrzymuje zawarcie umowy o udzielenie świadczeń opieki zdrowotnej do czasu jego rozpatrzenia.</w:t>
      </w:r>
    </w:p>
    <w:p w:rsidR="007C0F92" w:rsidRPr="00FA70D2" w:rsidRDefault="007C0F92" w:rsidP="00EB13F8">
      <w:pPr>
        <w:numPr>
          <w:ilvl w:val="0"/>
          <w:numId w:val="13"/>
        </w:numPr>
        <w:tabs>
          <w:tab w:val="clear" w:pos="720"/>
          <w:tab w:val="num" w:pos="360"/>
        </w:tabs>
        <w:ind w:left="360"/>
        <w:jc w:val="both"/>
        <w:rPr>
          <w:rFonts w:ascii="Calibri" w:hAnsi="Calibri" w:cs="Calibri"/>
          <w:sz w:val="22"/>
          <w:szCs w:val="22"/>
        </w:rPr>
      </w:pPr>
      <w:r w:rsidRPr="00FA70D2">
        <w:rPr>
          <w:rFonts w:ascii="Calibri" w:hAnsi="Calibri" w:cs="Calibri"/>
          <w:sz w:val="22"/>
          <w:szCs w:val="22"/>
        </w:rPr>
        <w:t xml:space="preserve">Oferent wyraża zgodę na doręczanie oświadczeń i zawiadomień za pośrednictwem środków komunikacji elektronicznej, bez zachowania wymogów dotyczących podpisu elektronicznego w rozumieniu </w:t>
      </w:r>
      <w:hyperlink r:id="rId7" w:history="1">
        <w:r w:rsidRPr="00FA70D2">
          <w:rPr>
            <w:rFonts w:ascii="Calibri" w:hAnsi="Calibri" w:cs="Calibri"/>
            <w:sz w:val="22"/>
            <w:szCs w:val="22"/>
          </w:rPr>
          <w:t>art. 3 pkt 10</w:t>
        </w:r>
      </w:hyperlink>
      <w:r w:rsidRPr="00FA70D2">
        <w:rPr>
          <w:rFonts w:ascii="Calibri" w:hAnsi="Calibri" w:cs="Calibri"/>
          <w:sz w:val="22"/>
          <w:szCs w:val="22"/>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FA70D2">
          <w:rPr>
            <w:rFonts w:ascii="Calibri" w:hAnsi="Calibri" w:cs="Calibri"/>
            <w:sz w:val="22"/>
            <w:szCs w:val="22"/>
          </w:rPr>
          <w:t>1999/93/WE</w:t>
        </w:r>
      </w:hyperlink>
      <w:r w:rsidRPr="00FA70D2">
        <w:rPr>
          <w:rFonts w:ascii="Calibri" w:hAnsi="Calibri" w:cs="Calibri"/>
          <w:sz w:val="22"/>
          <w:szCs w:val="22"/>
        </w:rPr>
        <w:t xml:space="preserve"> (Dz.Urz. UE L 257 z 28.08.2014, </w:t>
      </w:r>
      <w:hyperlink r:id="rId9" w:history="1">
        <w:r w:rsidRPr="00FA70D2">
          <w:rPr>
            <w:rFonts w:ascii="Calibri" w:hAnsi="Calibri" w:cs="Calibri"/>
            <w:sz w:val="22"/>
            <w:szCs w:val="22"/>
          </w:rPr>
          <w:t>str. 73</w:t>
        </w:r>
      </w:hyperlink>
      <w:r w:rsidRPr="00FA70D2">
        <w:rPr>
          <w:rFonts w:ascii="Calibri" w:hAnsi="Calibri" w:cs="Calibri"/>
          <w:sz w:val="22"/>
          <w:szCs w:val="22"/>
        </w:rPr>
        <w:t>) oraz zobowiązuje się niezwłocznie potwierdzić doręczenie pisma na wskazany przez oferenta adres, jednak nie później niż do końca dnia roboczego następującego po dniu, w którym przekazano oświadczenie lub zawiadomienie.</w:t>
      </w:r>
    </w:p>
    <w:p w:rsidR="007C0F92" w:rsidRPr="00FA70D2" w:rsidRDefault="007C0F92" w:rsidP="008C555D">
      <w:pPr>
        <w:jc w:val="both"/>
        <w:rPr>
          <w:rFonts w:ascii="Calibri" w:hAnsi="Calibri" w:cs="Calibri"/>
          <w:sz w:val="22"/>
          <w:szCs w:val="22"/>
        </w:rPr>
      </w:pPr>
    </w:p>
    <w:p w:rsidR="007C0F92" w:rsidRPr="00FA70D2" w:rsidRDefault="007C0F92" w:rsidP="008C555D">
      <w:pPr>
        <w:jc w:val="center"/>
        <w:rPr>
          <w:rFonts w:ascii="Calibri" w:hAnsi="Calibri" w:cs="Calibri"/>
          <w:b/>
          <w:sz w:val="22"/>
          <w:szCs w:val="22"/>
        </w:rPr>
      </w:pPr>
      <w:r w:rsidRPr="00FA70D2">
        <w:rPr>
          <w:rFonts w:ascii="Calibri" w:hAnsi="Calibri" w:cs="Calibri"/>
          <w:b/>
          <w:sz w:val="22"/>
          <w:szCs w:val="22"/>
        </w:rPr>
        <w:t>§ 12</w:t>
      </w:r>
    </w:p>
    <w:p w:rsidR="007C0F92" w:rsidRPr="00FA70D2" w:rsidRDefault="007C0F92" w:rsidP="008C555D">
      <w:pPr>
        <w:jc w:val="both"/>
        <w:rPr>
          <w:rFonts w:ascii="Calibri" w:hAnsi="Calibri" w:cs="Calibri"/>
          <w:sz w:val="22"/>
          <w:szCs w:val="22"/>
        </w:rPr>
      </w:pPr>
      <w:r w:rsidRPr="00FA70D2">
        <w:rPr>
          <w:rFonts w:ascii="Calibri" w:hAnsi="Calibri" w:cs="Calibri"/>
          <w:sz w:val="22"/>
          <w:szCs w:val="22"/>
        </w:rPr>
        <w:t>Z przebiegu konkursu sporządza się protokół, który powinien zawierać:</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oznaczenie miejsca i czasu rozpoczęcia i zakończenia konkursu,</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imiona i nazwiska członków komisji konkursowej,</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 xml:space="preserve">wykaz zgłoszonych ofert, </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wykaz ofert, które zostały odrzucone,  wraz z uzasadnieniem,</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wykaz ofert odpowiadających warunkom konkursu i nie podlegających odrzuceniu,</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wnioski i oświadczenia członków komisji konkursowej i oferentów ubiegających się o zawarcie umowy składane w trakcie postępowania,</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wskazanie najkorzystniejszych dla Udzielającego zamówienia ofert, albo stwierdzenie, że żadna z ofert nie została przyjęta – wraz z uzasadnieniem,</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ewentualne odrębne stanowisko członka komisji konkursowej,</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wzmianka  o odczytaniu protokołu,</w:t>
      </w:r>
    </w:p>
    <w:p w:rsidR="007C0F92" w:rsidRPr="00FA70D2" w:rsidRDefault="007C0F92" w:rsidP="008C555D">
      <w:pPr>
        <w:numPr>
          <w:ilvl w:val="0"/>
          <w:numId w:val="3"/>
        </w:numPr>
        <w:jc w:val="both"/>
        <w:rPr>
          <w:rFonts w:ascii="Calibri" w:hAnsi="Calibri" w:cs="Calibri"/>
          <w:sz w:val="22"/>
          <w:szCs w:val="22"/>
        </w:rPr>
      </w:pPr>
      <w:r w:rsidRPr="00FA70D2">
        <w:rPr>
          <w:rFonts w:ascii="Calibri" w:hAnsi="Calibri" w:cs="Calibri"/>
          <w:sz w:val="22"/>
          <w:szCs w:val="22"/>
        </w:rPr>
        <w:t>podpisy członków komisji konkursowej.</w:t>
      </w:r>
    </w:p>
    <w:p w:rsidR="007C0F92" w:rsidRPr="00FA70D2" w:rsidRDefault="007C0F92" w:rsidP="008C555D">
      <w:pPr>
        <w:jc w:val="both"/>
        <w:rPr>
          <w:rFonts w:ascii="Calibri" w:hAnsi="Calibri" w:cs="Calibri"/>
          <w:sz w:val="22"/>
          <w:szCs w:val="22"/>
        </w:rPr>
      </w:pPr>
    </w:p>
    <w:p w:rsidR="007C0F92" w:rsidRPr="00FA70D2" w:rsidRDefault="007C0F92" w:rsidP="008C555D">
      <w:pPr>
        <w:jc w:val="both"/>
        <w:rPr>
          <w:rFonts w:ascii="Calibri" w:hAnsi="Calibri" w:cs="Calibri"/>
          <w:b/>
          <w:sz w:val="22"/>
          <w:szCs w:val="22"/>
        </w:rPr>
      </w:pPr>
      <w:r w:rsidRPr="00FA70D2">
        <w:rPr>
          <w:rFonts w:ascii="Calibri" w:hAnsi="Calibri" w:cs="Calibri"/>
          <w:b/>
          <w:sz w:val="22"/>
          <w:szCs w:val="22"/>
        </w:rPr>
        <w:t xml:space="preserve">                                                                               § 13</w:t>
      </w:r>
    </w:p>
    <w:p w:rsidR="007C0F92" w:rsidRPr="008C555D" w:rsidRDefault="007C0F92" w:rsidP="008C555D">
      <w:pPr>
        <w:jc w:val="both"/>
        <w:rPr>
          <w:rFonts w:ascii="Calibri" w:hAnsi="Calibri" w:cs="Calibri"/>
          <w:sz w:val="22"/>
          <w:szCs w:val="22"/>
        </w:rPr>
      </w:pPr>
      <w:r w:rsidRPr="00FA70D2">
        <w:rPr>
          <w:rFonts w:ascii="Calibri" w:hAnsi="Calibri" w:cs="Calibri"/>
          <w:sz w:val="22"/>
          <w:szCs w:val="22"/>
        </w:rPr>
        <w:t>Zawarcie umowy o udzielenie zamówienia na świadczenia zdrowotne  następuje na podstawie wyniku konkursu ofert.</w:t>
      </w:r>
    </w:p>
    <w:p w:rsidR="007C0F92" w:rsidRPr="008C555D" w:rsidRDefault="007C0F92" w:rsidP="008C555D">
      <w:pPr>
        <w:jc w:val="both"/>
        <w:rPr>
          <w:rFonts w:ascii="Calibri" w:hAnsi="Calibri" w:cs="Calibri"/>
          <w:sz w:val="22"/>
          <w:szCs w:val="22"/>
        </w:rPr>
      </w:pPr>
    </w:p>
    <w:p w:rsidR="007C0F92" w:rsidRPr="008C555D" w:rsidRDefault="007C0F92" w:rsidP="008C555D">
      <w:pPr>
        <w:pStyle w:val="BodyText"/>
        <w:spacing w:line="360" w:lineRule="auto"/>
        <w:rPr>
          <w:rFonts w:ascii="Calibri" w:hAnsi="Calibri" w:cs="Calibri"/>
          <w:sz w:val="22"/>
          <w:szCs w:val="22"/>
        </w:rPr>
      </w:pPr>
      <w:r w:rsidRPr="008C555D">
        <w:rPr>
          <w:rFonts w:ascii="Calibri" w:hAnsi="Calibri" w:cs="Calibri"/>
          <w:sz w:val="22"/>
          <w:szCs w:val="22"/>
        </w:rPr>
        <w:t xml:space="preserve">        </w:t>
      </w:r>
    </w:p>
    <w:p w:rsidR="007C0F92" w:rsidRPr="008C555D" w:rsidRDefault="007C0F92" w:rsidP="00095D10">
      <w:pPr>
        <w:rPr>
          <w:rFonts w:ascii="Calibri" w:hAnsi="Calibri" w:cs="Calibri"/>
          <w:sz w:val="22"/>
          <w:szCs w:val="22"/>
        </w:rPr>
      </w:pPr>
    </w:p>
    <w:sectPr w:rsidR="007C0F92" w:rsidRPr="008C555D" w:rsidSect="008111E6">
      <w:headerReference w:type="default" r:id="rId10"/>
      <w:footerReference w:type="default" r:id="rId11"/>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F92" w:rsidRDefault="007C0F92" w:rsidP="008111E6">
      <w:r>
        <w:separator/>
      </w:r>
    </w:p>
  </w:endnote>
  <w:endnote w:type="continuationSeparator" w:id="0">
    <w:p w:rsidR="007C0F92" w:rsidRDefault="007C0F92"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92" w:rsidRDefault="007C0F92">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F92" w:rsidRDefault="007C0F92" w:rsidP="008111E6">
      <w:r>
        <w:separator/>
      </w:r>
    </w:p>
  </w:footnote>
  <w:footnote w:type="continuationSeparator" w:id="0">
    <w:p w:rsidR="007C0F92" w:rsidRDefault="007C0F92"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92" w:rsidRPr="008111E6" w:rsidRDefault="007C0F92"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38B208B"/>
    <w:multiLevelType w:val="hybridMultilevel"/>
    <w:tmpl w:val="D5CA6642"/>
    <w:lvl w:ilvl="0" w:tplc="3D5410F2">
      <w:start w:val="7"/>
      <w:numFmt w:val="decimal"/>
      <w:lvlText w:val="%1."/>
      <w:lvlJc w:val="left"/>
      <w:pPr>
        <w:tabs>
          <w:tab w:val="num" w:pos="284"/>
        </w:tabs>
        <w:ind w:left="284" w:hanging="284"/>
      </w:pPr>
      <w:rPr>
        <w:rFonts w:cs="Times New Roman" w:hint="default"/>
      </w:rPr>
    </w:lvl>
    <w:lvl w:ilvl="1" w:tplc="67FCAD00">
      <w:start w:val="7"/>
      <w:numFmt w:val="lowerLetter"/>
      <w:lvlText w:val="%2)"/>
      <w:lvlJc w:val="left"/>
      <w:pPr>
        <w:tabs>
          <w:tab w:val="num" w:pos="397"/>
        </w:tabs>
        <w:ind w:left="340" w:hanging="113"/>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5">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0">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1">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2">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4">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9"/>
  </w:num>
  <w:num w:numId="4">
    <w:abstractNumId w:val="4"/>
  </w:num>
  <w:num w:numId="5">
    <w:abstractNumId w:val="13"/>
  </w:num>
  <w:num w:numId="6">
    <w:abstractNumId w:val="7"/>
  </w:num>
  <w:num w:numId="7">
    <w:abstractNumId w:val="8"/>
  </w:num>
  <w:num w:numId="8">
    <w:abstractNumId w:val="5"/>
  </w:num>
  <w:num w:numId="9">
    <w:abstractNumId w:val="1"/>
  </w:num>
  <w:num w:numId="10">
    <w:abstractNumId w:val="16"/>
  </w:num>
  <w:num w:numId="11">
    <w:abstractNumId w:val="6"/>
  </w:num>
  <w:num w:numId="12">
    <w:abstractNumId w:val="12"/>
  </w:num>
  <w:num w:numId="13">
    <w:abstractNumId w:val="14"/>
  </w:num>
  <w:num w:numId="14">
    <w:abstractNumId w:val="0"/>
  </w:num>
  <w:num w:numId="15">
    <w:abstractNumId w:val="2"/>
  </w:num>
  <w:num w:numId="16">
    <w:abstractNumId w:val="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16C9D"/>
    <w:rsid w:val="0002059D"/>
    <w:rsid w:val="00023DAB"/>
    <w:rsid w:val="00025462"/>
    <w:rsid w:val="000551CC"/>
    <w:rsid w:val="00084B45"/>
    <w:rsid w:val="00095D10"/>
    <w:rsid w:val="000974EC"/>
    <w:rsid w:val="000A0651"/>
    <w:rsid w:val="000F6BBB"/>
    <w:rsid w:val="0010768A"/>
    <w:rsid w:val="00122D2D"/>
    <w:rsid w:val="00131E13"/>
    <w:rsid w:val="001371AC"/>
    <w:rsid w:val="0014579F"/>
    <w:rsid w:val="00161207"/>
    <w:rsid w:val="00196BD4"/>
    <w:rsid w:val="001D0779"/>
    <w:rsid w:val="001D6220"/>
    <w:rsid w:val="00204E9F"/>
    <w:rsid w:val="002067B3"/>
    <w:rsid w:val="00212019"/>
    <w:rsid w:val="00221FFA"/>
    <w:rsid w:val="00252F73"/>
    <w:rsid w:val="002833AA"/>
    <w:rsid w:val="002C294E"/>
    <w:rsid w:val="002C3939"/>
    <w:rsid w:val="002F4C22"/>
    <w:rsid w:val="00335807"/>
    <w:rsid w:val="00344770"/>
    <w:rsid w:val="0035287B"/>
    <w:rsid w:val="003706E7"/>
    <w:rsid w:val="00382BF8"/>
    <w:rsid w:val="00394F64"/>
    <w:rsid w:val="003F794C"/>
    <w:rsid w:val="003F7FAC"/>
    <w:rsid w:val="00425966"/>
    <w:rsid w:val="004524BA"/>
    <w:rsid w:val="00462A95"/>
    <w:rsid w:val="0046631C"/>
    <w:rsid w:val="0048294A"/>
    <w:rsid w:val="0048361F"/>
    <w:rsid w:val="00490F2A"/>
    <w:rsid w:val="004A09FD"/>
    <w:rsid w:val="004B77EB"/>
    <w:rsid w:val="004D06CD"/>
    <w:rsid w:val="004F3D52"/>
    <w:rsid w:val="005120DA"/>
    <w:rsid w:val="005259EB"/>
    <w:rsid w:val="00564CEB"/>
    <w:rsid w:val="00570260"/>
    <w:rsid w:val="005761D6"/>
    <w:rsid w:val="005951A1"/>
    <w:rsid w:val="005A4E6A"/>
    <w:rsid w:val="005A627D"/>
    <w:rsid w:val="005C35B2"/>
    <w:rsid w:val="005C7F33"/>
    <w:rsid w:val="005F3D70"/>
    <w:rsid w:val="006052EB"/>
    <w:rsid w:val="00617AE5"/>
    <w:rsid w:val="00641B13"/>
    <w:rsid w:val="00650C0B"/>
    <w:rsid w:val="00657C11"/>
    <w:rsid w:val="00672546"/>
    <w:rsid w:val="00674B05"/>
    <w:rsid w:val="00680FF4"/>
    <w:rsid w:val="00690EE9"/>
    <w:rsid w:val="006A5B0B"/>
    <w:rsid w:val="006B4663"/>
    <w:rsid w:val="006C4B36"/>
    <w:rsid w:val="006D6E67"/>
    <w:rsid w:val="006F1240"/>
    <w:rsid w:val="00702DCC"/>
    <w:rsid w:val="00716BA4"/>
    <w:rsid w:val="00726AC4"/>
    <w:rsid w:val="007413E1"/>
    <w:rsid w:val="00750D2A"/>
    <w:rsid w:val="0075319F"/>
    <w:rsid w:val="007B58A7"/>
    <w:rsid w:val="007C0F92"/>
    <w:rsid w:val="007D27ED"/>
    <w:rsid w:val="008111E6"/>
    <w:rsid w:val="0081644D"/>
    <w:rsid w:val="00830E71"/>
    <w:rsid w:val="008468C4"/>
    <w:rsid w:val="0087352A"/>
    <w:rsid w:val="008C555D"/>
    <w:rsid w:val="008F5737"/>
    <w:rsid w:val="00924C3F"/>
    <w:rsid w:val="00971982"/>
    <w:rsid w:val="00975B14"/>
    <w:rsid w:val="00981272"/>
    <w:rsid w:val="009A07D2"/>
    <w:rsid w:val="009C00F8"/>
    <w:rsid w:val="009C4252"/>
    <w:rsid w:val="009E5FB6"/>
    <w:rsid w:val="00A15705"/>
    <w:rsid w:val="00A44434"/>
    <w:rsid w:val="00A750BF"/>
    <w:rsid w:val="00A8174E"/>
    <w:rsid w:val="00A96622"/>
    <w:rsid w:val="00AA6B27"/>
    <w:rsid w:val="00AB1992"/>
    <w:rsid w:val="00AB456D"/>
    <w:rsid w:val="00AC45C5"/>
    <w:rsid w:val="00AC5299"/>
    <w:rsid w:val="00B35BD0"/>
    <w:rsid w:val="00B7631F"/>
    <w:rsid w:val="00BA17E0"/>
    <w:rsid w:val="00BA5787"/>
    <w:rsid w:val="00BC4009"/>
    <w:rsid w:val="00BE0330"/>
    <w:rsid w:val="00BE712B"/>
    <w:rsid w:val="00C4000A"/>
    <w:rsid w:val="00C80590"/>
    <w:rsid w:val="00C84F50"/>
    <w:rsid w:val="00C9406D"/>
    <w:rsid w:val="00C954A3"/>
    <w:rsid w:val="00C97BCB"/>
    <w:rsid w:val="00CA05AA"/>
    <w:rsid w:val="00CA08E3"/>
    <w:rsid w:val="00CB2B9A"/>
    <w:rsid w:val="00CC653E"/>
    <w:rsid w:val="00CD433A"/>
    <w:rsid w:val="00D14AD4"/>
    <w:rsid w:val="00D17C33"/>
    <w:rsid w:val="00D368ED"/>
    <w:rsid w:val="00D76F7B"/>
    <w:rsid w:val="00DA1A1D"/>
    <w:rsid w:val="00DB71B7"/>
    <w:rsid w:val="00E04F76"/>
    <w:rsid w:val="00E27D9D"/>
    <w:rsid w:val="00E44818"/>
    <w:rsid w:val="00E56133"/>
    <w:rsid w:val="00E662CB"/>
    <w:rsid w:val="00E67539"/>
    <w:rsid w:val="00E90A7F"/>
    <w:rsid w:val="00E93783"/>
    <w:rsid w:val="00EB13F8"/>
    <w:rsid w:val="00EC339E"/>
    <w:rsid w:val="00EC4298"/>
    <w:rsid w:val="00EF08E7"/>
    <w:rsid w:val="00EF2FA2"/>
    <w:rsid w:val="00F24D1C"/>
    <w:rsid w:val="00F31E55"/>
    <w:rsid w:val="00FA70D2"/>
    <w:rsid w:val="00FB3DDD"/>
    <w:rsid w:val="00FC6E96"/>
    <w:rsid w:val="00FE567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8C555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653E"/>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8C555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C653E"/>
    <w:rPr>
      <w:rFonts w:cs="Times New Roman"/>
      <w:sz w:val="24"/>
      <w:szCs w:val="24"/>
      <w:lang w:eastAsia="en-US"/>
    </w:rPr>
  </w:style>
  <w:style w:type="character" w:styleId="CommentReference">
    <w:name w:val="annotation reference"/>
    <w:basedOn w:val="DefaultParagraphFont"/>
    <w:uiPriority w:val="99"/>
    <w:semiHidden/>
    <w:rsid w:val="002C294E"/>
    <w:rPr>
      <w:rFonts w:cs="Times New Roman"/>
      <w:sz w:val="16"/>
      <w:szCs w:val="16"/>
    </w:rPr>
  </w:style>
  <w:style w:type="paragraph" w:styleId="CommentText">
    <w:name w:val="annotation text"/>
    <w:basedOn w:val="Normal"/>
    <w:link w:val="CommentTextChar"/>
    <w:uiPriority w:val="99"/>
    <w:semiHidden/>
    <w:rsid w:val="002C294E"/>
    <w:rPr>
      <w:sz w:val="20"/>
      <w:szCs w:val="20"/>
    </w:rPr>
  </w:style>
  <w:style w:type="character" w:customStyle="1" w:styleId="CommentTextChar">
    <w:name w:val="Comment Text Char"/>
    <w:basedOn w:val="DefaultParagraphFont"/>
    <w:link w:val="CommentText"/>
    <w:uiPriority w:val="99"/>
    <w:semiHidden/>
    <w:locked/>
    <w:rsid w:val="002C29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C294E"/>
    <w:rPr>
      <w:b/>
      <w:bCs/>
    </w:rPr>
  </w:style>
  <w:style w:type="character" w:customStyle="1" w:styleId="CommentSubjectChar">
    <w:name w:val="Comment Subject Char"/>
    <w:basedOn w:val="CommentTextChar"/>
    <w:link w:val="CommentSubject"/>
    <w:uiPriority w:val="99"/>
    <w:semiHidden/>
    <w:locked/>
    <w:rsid w:val="002C29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6</Pages>
  <Words>2720</Words>
  <Characters>16324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Olejnik</dc:creator>
  <cp:keywords/>
  <dc:description/>
  <cp:lastModifiedBy>dgorecka</cp:lastModifiedBy>
  <cp:revision>13</cp:revision>
  <cp:lastPrinted>2017-07-03T09:45:00Z</cp:lastPrinted>
  <dcterms:created xsi:type="dcterms:W3CDTF">2017-09-07T21:07:00Z</dcterms:created>
  <dcterms:modified xsi:type="dcterms:W3CDTF">2018-02-12T08:50:00Z</dcterms:modified>
</cp:coreProperties>
</file>