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62" w:rsidRDefault="00AA3662"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AA3662" w:rsidRDefault="00AA3662" w:rsidP="005951A1">
      <w:pPr>
        <w:pStyle w:val="Heading1"/>
        <w:rPr>
          <w:rFonts w:ascii="Calibri" w:hAnsi="Calibri" w:cs="Calibri"/>
          <w:b w:val="0"/>
          <w:sz w:val="16"/>
          <w:szCs w:val="16"/>
        </w:rPr>
      </w:pPr>
      <w:r w:rsidRPr="005951A1">
        <w:rPr>
          <w:rFonts w:ascii="Calibri" w:hAnsi="Calibri" w:cs="Calibri"/>
          <w:b w:val="0"/>
          <w:sz w:val="16"/>
          <w:szCs w:val="16"/>
        </w:rPr>
        <w:t>do „Materiałów informacyjnych o przedmiocie konkursu ofert na lekarskie świadczenia zdrowotne w zakresie neurologii w Oddziale Neurol</w:t>
      </w:r>
      <w:r>
        <w:rPr>
          <w:rFonts w:ascii="Calibri" w:hAnsi="Calibri" w:cs="Calibri"/>
          <w:b w:val="0"/>
          <w:sz w:val="16"/>
          <w:szCs w:val="16"/>
        </w:rPr>
        <w:t>ogii i U</w:t>
      </w:r>
      <w:r w:rsidRPr="005951A1">
        <w:rPr>
          <w:rFonts w:ascii="Calibri" w:hAnsi="Calibri" w:cs="Calibri"/>
          <w:b w:val="0"/>
          <w:sz w:val="16"/>
          <w:szCs w:val="16"/>
        </w:rPr>
        <w:t xml:space="preserve">darowym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AA3662" w:rsidRPr="005951A1" w:rsidRDefault="00AA3662" w:rsidP="005951A1">
      <w:pPr>
        <w:rPr>
          <w:lang w:eastAsia="pl-PL"/>
        </w:rPr>
      </w:pPr>
    </w:p>
    <w:p w:rsidR="00AA3662" w:rsidRPr="008C555D" w:rsidRDefault="00AA3662"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AA3662" w:rsidRPr="008C555D" w:rsidRDefault="00AA3662" w:rsidP="008C555D">
      <w:pPr>
        <w:jc w:val="center"/>
        <w:rPr>
          <w:rFonts w:ascii="Calibri" w:hAnsi="Calibri" w:cs="Calibri"/>
          <w:b/>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1</w:t>
      </w:r>
    </w:p>
    <w:p w:rsidR="00AA3662" w:rsidRPr="008C555D" w:rsidRDefault="00AA366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A3662" w:rsidRPr="008C555D" w:rsidRDefault="00AA366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AA3662" w:rsidRPr="008C555D" w:rsidRDefault="00AA366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AA3662" w:rsidRPr="008C555D" w:rsidRDefault="00AA366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AA3662" w:rsidRPr="008C555D" w:rsidRDefault="00AA3662" w:rsidP="008C555D">
      <w:pPr>
        <w:jc w:val="both"/>
        <w:rPr>
          <w:rFonts w:ascii="Calibri" w:hAnsi="Calibri" w:cs="Calibri"/>
          <w:sz w:val="22"/>
          <w:szCs w:val="22"/>
        </w:rPr>
      </w:pPr>
    </w:p>
    <w:p w:rsidR="00AA3662" w:rsidRPr="008C555D" w:rsidRDefault="00AA3662"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AA3662" w:rsidRPr="008C555D" w:rsidRDefault="00AA3662"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w:t>
      </w: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3</w:t>
      </w:r>
    </w:p>
    <w:p w:rsidR="00AA3662" w:rsidRPr="008C555D" w:rsidRDefault="00AA366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AA3662" w:rsidRPr="008C555D" w:rsidRDefault="00AA366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AA3662" w:rsidRPr="008C555D" w:rsidRDefault="00AA3662"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AA3662" w:rsidRDefault="00AA3662"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AA3662" w:rsidRDefault="00AA3662" w:rsidP="008C555D">
      <w:pPr>
        <w:jc w:val="both"/>
        <w:rPr>
          <w:rFonts w:ascii="Calibri" w:hAnsi="Calibri" w:cs="Calibri"/>
          <w:sz w:val="22"/>
          <w:szCs w:val="22"/>
        </w:rPr>
      </w:pPr>
      <w:r>
        <w:rPr>
          <w:rFonts w:ascii="Calibri" w:hAnsi="Calibri" w:cs="Calibri"/>
          <w:sz w:val="22"/>
          <w:szCs w:val="22"/>
        </w:rPr>
        <w:t xml:space="preserve">3. Ogłoszenie o konkursie oraz przygotowanie materiałow konkursowych dokonuje Wojewódzki  </w:t>
      </w:r>
    </w:p>
    <w:p w:rsidR="00AA3662" w:rsidRPr="008C555D" w:rsidRDefault="00AA3662" w:rsidP="008C555D">
      <w:pPr>
        <w:jc w:val="both"/>
        <w:rPr>
          <w:rFonts w:ascii="Calibri" w:hAnsi="Calibri" w:cs="Calibri"/>
          <w:sz w:val="22"/>
          <w:szCs w:val="22"/>
        </w:rPr>
      </w:pPr>
      <w:r>
        <w:rPr>
          <w:rFonts w:ascii="Calibri" w:hAnsi="Calibri" w:cs="Calibri"/>
          <w:sz w:val="22"/>
          <w:szCs w:val="22"/>
        </w:rPr>
        <w:t xml:space="preserve">    Szpital Zespolony w Koninie.</w:t>
      </w:r>
    </w:p>
    <w:p w:rsidR="00AA3662" w:rsidRPr="008C555D" w:rsidRDefault="00AA3662" w:rsidP="008C555D">
      <w:pPr>
        <w:jc w:val="both"/>
        <w:rPr>
          <w:rFonts w:ascii="Calibri" w:hAnsi="Calibri" w:cs="Calibri"/>
          <w:sz w:val="22"/>
          <w:szCs w:val="22"/>
        </w:rPr>
      </w:pPr>
    </w:p>
    <w:p w:rsidR="00AA3662" w:rsidRPr="008C555D" w:rsidRDefault="00AA3662" w:rsidP="008C555D">
      <w:pPr>
        <w:jc w:val="both"/>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4</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Oferta powinna zawierać:</w:t>
      </w:r>
    </w:p>
    <w:p w:rsidR="00AA3662" w:rsidRPr="008C555D" w:rsidRDefault="00AA366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AA3662" w:rsidRPr="008C555D" w:rsidRDefault="00AA366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AA3662" w:rsidRPr="008C555D" w:rsidRDefault="00AA3662"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AA3662" w:rsidRPr="008C555D" w:rsidRDefault="00AA366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AA3662" w:rsidRPr="008C555D" w:rsidRDefault="00AA366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3.   Numer Regon.</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4.   Numer NIP.</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AA3662" w:rsidRPr="008C555D" w:rsidRDefault="00AA3662"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AA3662" w:rsidRPr="008C555D" w:rsidRDefault="00AA3662"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8.   Proponowana </w:t>
      </w:r>
      <w:r>
        <w:rPr>
          <w:rFonts w:ascii="Calibri" w:hAnsi="Calibri" w:cs="Calibri"/>
          <w:sz w:val="22"/>
          <w:szCs w:val="22"/>
        </w:rPr>
        <w:t>wysokość stawki określonej w procencie od wartości kontraktu z Narodowym Funduszem Zdrowia, stanowiącym sumę wynagrodzenia całego zespołu lekarskiego w oparciu                         o umowy cywilnoprawne zabezpieczające przedmiot konkursu.</w:t>
      </w:r>
      <w:r w:rsidRPr="008C555D">
        <w:rPr>
          <w:rFonts w:ascii="Calibri" w:hAnsi="Calibri" w:cs="Calibri"/>
          <w:sz w:val="22"/>
          <w:szCs w:val="22"/>
        </w:rPr>
        <w:t xml:space="preserve"> </w:t>
      </w:r>
    </w:p>
    <w:p w:rsidR="00AA3662" w:rsidRPr="008C555D" w:rsidRDefault="00AA3662"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AA3662" w:rsidRPr="008C555D" w:rsidRDefault="00AA3662" w:rsidP="008C555D">
      <w:pPr>
        <w:jc w:val="both"/>
        <w:rPr>
          <w:rFonts w:ascii="Calibri" w:hAnsi="Calibri" w:cs="Calibri"/>
          <w:sz w:val="22"/>
          <w:szCs w:val="22"/>
        </w:rPr>
      </w:pPr>
    </w:p>
    <w:p w:rsidR="00AA3662" w:rsidRPr="008C555D" w:rsidRDefault="00AA3662"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 5</w:t>
      </w:r>
    </w:p>
    <w:p w:rsidR="00AA3662" w:rsidRPr="008C555D" w:rsidRDefault="00AA3662" w:rsidP="008C555D">
      <w:pPr>
        <w:tabs>
          <w:tab w:val="left" w:pos="360"/>
        </w:tabs>
        <w:jc w:val="both"/>
        <w:rPr>
          <w:rFonts w:ascii="Calibri" w:hAnsi="Calibri" w:cs="Calibri"/>
          <w:bCs/>
          <w:sz w:val="22"/>
          <w:szCs w:val="22"/>
        </w:rPr>
      </w:pPr>
      <w:r w:rsidRPr="008C555D">
        <w:rPr>
          <w:rFonts w:ascii="Calibri" w:hAnsi="Calibri" w:cs="Calibri"/>
          <w:bCs/>
          <w:sz w:val="22"/>
          <w:szCs w:val="22"/>
        </w:rPr>
        <w:t xml:space="preserve">Ofertę z wymaganymi załącznikami określonymi w „Materiałach informacyjnych o przedmiocie konkursu ofert…” należy umieścić w zamkniętej kopercie opatrzonej napisem „Konkurs ofert – lekarskie świadczenia zdrowotne w zakresie neurologii w Oddziale Neurologii i Udarowym </w:t>
      </w:r>
      <w:r w:rsidRPr="008C555D">
        <w:rPr>
          <w:rFonts w:ascii="Calibri" w:hAnsi="Calibri" w:cs="Calibri"/>
          <w:bCs/>
          <w:sz w:val="22"/>
          <w:szCs w:val="22"/>
        </w:rPr>
        <w:br/>
        <w:t>w Wojewódzkim Szpitalu Zespolonym   w Koninie”.</w:t>
      </w:r>
    </w:p>
    <w:p w:rsidR="00AA3662" w:rsidRPr="008C555D" w:rsidRDefault="00AA3662" w:rsidP="008C555D">
      <w:pPr>
        <w:tabs>
          <w:tab w:val="left" w:pos="360"/>
        </w:tabs>
        <w:jc w:val="both"/>
        <w:rPr>
          <w:rFonts w:ascii="Calibri" w:hAnsi="Calibri" w:cs="Calibri"/>
          <w:bCs/>
          <w:sz w:val="22"/>
          <w:szCs w:val="22"/>
        </w:rPr>
      </w:pPr>
    </w:p>
    <w:p w:rsidR="00AA3662" w:rsidRPr="008C555D" w:rsidRDefault="00AA3662"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AA3662" w:rsidRPr="008C555D" w:rsidRDefault="00AA366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AA3662" w:rsidRPr="008C555D" w:rsidRDefault="00AA366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AA3662" w:rsidRPr="008C555D" w:rsidRDefault="00AA3662"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AA3662" w:rsidRPr="008C555D" w:rsidRDefault="00AA3662"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AA3662" w:rsidRPr="008C555D" w:rsidRDefault="00AA366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AA3662" w:rsidRPr="008C555D" w:rsidRDefault="00AA366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AA3662" w:rsidRPr="008C555D" w:rsidRDefault="00AA366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AA3662" w:rsidRPr="008C555D" w:rsidRDefault="00AA366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AA3662" w:rsidRPr="008C555D" w:rsidRDefault="00AA366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AA3662" w:rsidRDefault="00AA3662" w:rsidP="008C555D">
      <w:pPr>
        <w:spacing w:line="240" w:lineRule="atLeast"/>
        <w:jc w:val="both"/>
        <w:textAlignment w:val="top"/>
        <w:rPr>
          <w:rFonts w:ascii="Calibri" w:hAnsi="Calibri" w:cs="Calibri"/>
          <w:sz w:val="22"/>
          <w:szCs w:val="22"/>
        </w:rPr>
      </w:pPr>
    </w:p>
    <w:p w:rsidR="00AA3662" w:rsidRPr="008C555D" w:rsidRDefault="00AA3662" w:rsidP="008C555D">
      <w:pPr>
        <w:spacing w:line="240" w:lineRule="atLeast"/>
        <w:jc w:val="both"/>
        <w:textAlignment w:val="top"/>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7</w:t>
      </w:r>
    </w:p>
    <w:p w:rsidR="00AA3662" w:rsidRPr="008C555D" w:rsidRDefault="00AA3662"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AA3662" w:rsidRDefault="00AA3662"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AA3662" w:rsidRPr="008C555D" w:rsidRDefault="00AA3662"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AA3662" w:rsidRDefault="00AA3662"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AA3662" w:rsidRPr="008C555D" w:rsidRDefault="00AA3662" w:rsidP="00570260">
      <w:pPr>
        <w:jc w:val="both"/>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8</w:t>
      </w:r>
    </w:p>
    <w:p w:rsidR="00AA3662" w:rsidRPr="008C555D" w:rsidRDefault="00AA3662"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AA3662" w:rsidRPr="008C555D" w:rsidRDefault="00AA3662"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AA3662" w:rsidRPr="00C84F50" w:rsidRDefault="00AA3662"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AA3662" w:rsidRPr="004D06CD" w:rsidRDefault="00AA3662"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AA3662" w:rsidRPr="004D06CD" w:rsidRDefault="00AA3662"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AA3662" w:rsidRPr="002067B3" w:rsidRDefault="00AA3662"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AA3662" w:rsidRDefault="00AA3662"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AA3662" w:rsidRPr="002067B3" w:rsidRDefault="00AA3662"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AA3662" w:rsidRPr="002067B3" w:rsidRDefault="00AA3662"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AA3662" w:rsidRPr="002067B3" w:rsidRDefault="00AA3662"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AA3662" w:rsidRPr="002067B3" w:rsidRDefault="00AA3662"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AA3662" w:rsidRPr="002067B3" w:rsidRDefault="00AA3662"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AA3662" w:rsidRPr="002067B3" w:rsidRDefault="00AA3662"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AA3662" w:rsidRDefault="00AA3662"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AA3662" w:rsidRPr="00E662CB" w:rsidRDefault="00AA3662" w:rsidP="00D14AD4">
      <w:pPr>
        <w:pStyle w:val="BodyText"/>
        <w:rPr>
          <w:rFonts w:ascii="Calibri" w:hAnsi="Calibri" w:cs="Calibri"/>
          <w:b w:val="0"/>
          <w:sz w:val="22"/>
          <w:szCs w:val="22"/>
        </w:rPr>
      </w:pPr>
      <w:r>
        <w:rPr>
          <w:rFonts w:ascii="Calibri" w:hAnsi="Calibri" w:cs="Calibri"/>
          <w:b w:val="0"/>
          <w:sz w:val="22"/>
          <w:szCs w:val="22"/>
        </w:rPr>
        <w:t>5.</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AA3662" w:rsidRPr="00E662CB" w:rsidRDefault="00AA3662" w:rsidP="00D14AD4">
      <w:pPr>
        <w:pStyle w:val="BodyText"/>
        <w:numPr>
          <w:ilvl w:val="0"/>
          <w:numId w:val="15"/>
        </w:numPr>
        <w:rPr>
          <w:rFonts w:ascii="Calibri" w:hAnsi="Calibri" w:cs="Calibri"/>
          <w:b w:val="0"/>
          <w:sz w:val="22"/>
          <w:szCs w:val="22"/>
        </w:rPr>
      </w:pPr>
      <w:r w:rsidRPr="00E662CB">
        <w:rPr>
          <w:rFonts w:ascii="Calibri" w:hAnsi="Calibri" w:cs="Calibri"/>
          <w:b w:val="0"/>
          <w:sz w:val="22"/>
          <w:szCs w:val="22"/>
        </w:rPr>
        <w:t>zaproponowane w ofercie:</w:t>
      </w:r>
    </w:p>
    <w:p w:rsidR="00AA3662" w:rsidRPr="00E662CB" w:rsidRDefault="00AA3662" w:rsidP="00D14AD4">
      <w:pPr>
        <w:pStyle w:val="BodyText"/>
        <w:ind w:left="900" w:hanging="180"/>
        <w:rPr>
          <w:rFonts w:ascii="Calibri" w:hAnsi="Calibri" w:cs="Calibri"/>
          <w:b w:val="0"/>
          <w:sz w:val="22"/>
          <w:szCs w:val="22"/>
        </w:rPr>
      </w:pPr>
      <w:r w:rsidRPr="00E662CB">
        <w:rPr>
          <w:rFonts w:ascii="Calibri" w:hAnsi="Calibri" w:cs="Calibri"/>
          <w:b w:val="0"/>
          <w:sz w:val="22"/>
          <w:szCs w:val="22"/>
        </w:rPr>
        <w:t>-  wynagrodzenie tj. wysokość stawki określonej w procencie od wartości kontraktu                              z narodowego Funduszu Zdrowia, stanowiącym sumę wynagrodzenia całego zespołu lekarskiego w oparciu o umowy cywilnoprawne, zabezpieczające przedmiot konkursu: od 0 do 80 punktów;</w:t>
      </w:r>
    </w:p>
    <w:p w:rsidR="00AA3662" w:rsidRPr="00E662CB" w:rsidRDefault="00AA3662" w:rsidP="008638D9">
      <w:pPr>
        <w:pStyle w:val="BodyText"/>
        <w:numPr>
          <w:ilvl w:val="0"/>
          <w:numId w:val="15"/>
        </w:numPr>
        <w:rPr>
          <w:rFonts w:ascii="Calibri" w:hAnsi="Calibri" w:cs="Calibri"/>
          <w:b w:val="0"/>
          <w:sz w:val="22"/>
          <w:szCs w:val="22"/>
        </w:rPr>
      </w:pPr>
      <w:r>
        <w:rPr>
          <w:rFonts w:ascii="Calibri" w:hAnsi="Calibri" w:cs="Calibri"/>
          <w:b w:val="0"/>
          <w:sz w:val="22"/>
          <w:szCs w:val="22"/>
        </w:rPr>
        <w:t xml:space="preserve">umiejętność wykonywania badania przepływów met. Doppler´a w tętnicach dogłowowych potwierdzona certyfikatem odbycia odpowiedniego szkolenia </w:t>
      </w:r>
      <w:r w:rsidRPr="00E662CB">
        <w:rPr>
          <w:rFonts w:ascii="Calibri" w:hAnsi="Calibri" w:cs="Calibri"/>
          <w:b w:val="0"/>
          <w:sz w:val="22"/>
          <w:szCs w:val="22"/>
        </w:rPr>
        <w:t xml:space="preserve">: </w:t>
      </w:r>
      <w:r>
        <w:rPr>
          <w:rFonts w:ascii="Calibri" w:hAnsi="Calibri" w:cs="Calibri"/>
          <w:b w:val="0"/>
          <w:sz w:val="22"/>
          <w:szCs w:val="22"/>
        </w:rPr>
        <w:t xml:space="preserve"> </w:t>
      </w:r>
      <w:r w:rsidRPr="00E662CB">
        <w:rPr>
          <w:rFonts w:ascii="Calibri" w:hAnsi="Calibri" w:cs="Calibri"/>
          <w:b w:val="0"/>
          <w:sz w:val="22"/>
          <w:szCs w:val="22"/>
        </w:rPr>
        <w:t xml:space="preserve">0 </w:t>
      </w:r>
      <w:r>
        <w:rPr>
          <w:rFonts w:ascii="Calibri" w:hAnsi="Calibri" w:cs="Calibri"/>
          <w:b w:val="0"/>
          <w:sz w:val="22"/>
          <w:szCs w:val="22"/>
        </w:rPr>
        <w:t>lub 10</w:t>
      </w:r>
      <w:r w:rsidRPr="00E662CB">
        <w:rPr>
          <w:rFonts w:ascii="Calibri" w:hAnsi="Calibri" w:cs="Calibri"/>
          <w:b w:val="0"/>
          <w:sz w:val="22"/>
          <w:szCs w:val="22"/>
        </w:rPr>
        <w:t xml:space="preserve"> punktów;</w:t>
      </w:r>
    </w:p>
    <w:p w:rsidR="00AA3662" w:rsidRPr="00E662CB" w:rsidRDefault="00AA3662" w:rsidP="008638D9">
      <w:pPr>
        <w:pStyle w:val="BodyText"/>
        <w:numPr>
          <w:ilvl w:val="0"/>
          <w:numId w:val="15"/>
        </w:numPr>
        <w:rPr>
          <w:rFonts w:ascii="Calibri" w:hAnsi="Calibri" w:cs="Calibri"/>
          <w:b w:val="0"/>
          <w:sz w:val="22"/>
          <w:szCs w:val="22"/>
        </w:rPr>
      </w:pPr>
      <w:r w:rsidRPr="00E662CB">
        <w:rPr>
          <w:rFonts w:ascii="Calibri" w:hAnsi="Calibri" w:cs="Calibri"/>
          <w:b w:val="0"/>
          <w:sz w:val="22"/>
          <w:szCs w:val="22"/>
        </w:rPr>
        <w:t>doświadczenie zawodowe: od 0 do 5punktów;</w:t>
      </w:r>
    </w:p>
    <w:p w:rsidR="00AA3662" w:rsidRPr="00E662CB" w:rsidRDefault="00AA3662" w:rsidP="008638D9">
      <w:pPr>
        <w:pStyle w:val="BodyText"/>
        <w:numPr>
          <w:ilvl w:val="0"/>
          <w:numId w:val="15"/>
        </w:numPr>
        <w:rPr>
          <w:rFonts w:ascii="Calibri" w:hAnsi="Calibri" w:cs="Calibri"/>
          <w:b w:val="0"/>
          <w:sz w:val="22"/>
          <w:szCs w:val="22"/>
        </w:rPr>
      </w:pPr>
      <w:r w:rsidRPr="00E662CB">
        <w:rPr>
          <w:rFonts w:ascii="Calibri" w:hAnsi="Calibri" w:cs="Calibri"/>
          <w:b w:val="0"/>
          <w:sz w:val="22"/>
          <w:szCs w:val="22"/>
        </w:rPr>
        <w:t>kontynuację udzielania świadczeń objętych konkursem u Udzielającego Zamówienia: 0 lub 5 punktów</w:t>
      </w:r>
    </w:p>
    <w:p w:rsidR="00AA3662" w:rsidRPr="0046631C" w:rsidRDefault="00AA3662" w:rsidP="008638D9">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AA3662" w:rsidRPr="0046631C" w:rsidRDefault="00AA3662" w:rsidP="008638D9">
      <w:pPr>
        <w:pStyle w:val="BodyText"/>
        <w:numPr>
          <w:ilvl w:val="0"/>
          <w:numId w:val="14"/>
        </w:numPr>
        <w:rPr>
          <w:rFonts w:ascii="Calibri" w:hAnsi="Calibri" w:cs="Calibri"/>
          <w:b w:val="0"/>
          <w:sz w:val="22"/>
          <w:szCs w:val="22"/>
        </w:rPr>
      </w:pPr>
      <w:r w:rsidRPr="0046631C">
        <w:rPr>
          <w:rFonts w:ascii="Calibri" w:hAnsi="Calibri" w:cs="Calibri"/>
          <w:b w:val="0"/>
          <w:sz w:val="22"/>
          <w:szCs w:val="22"/>
        </w:rPr>
        <w:t>-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(tytułem przykładu: najkorzystniejsza: 80 punktów, oferta uszeregowana na drugim miejscu pod kątem wysokości stawki: 70 punktów, na trzecim: 60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AA3662" w:rsidRPr="0046631C" w:rsidRDefault="00AA3662" w:rsidP="008638D9">
      <w:pPr>
        <w:pStyle w:val="BodyText"/>
        <w:numPr>
          <w:ilvl w:val="0"/>
          <w:numId w:val="14"/>
        </w:numPr>
        <w:rPr>
          <w:rFonts w:ascii="Calibri" w:hAnsi="Calibri" w:cs="Calibri"/>
          <w:b w:val="0"/>
          <w:sz w:val="22"/>
          <w:szCs w:val="22"/>
        </w:rPr>
      </w:pPr>
      <w:r w:rsidRPr="0046631C">
        <w:rPr>
          <w:rFonts w:ascii="Calibri" w:hAnsi="Calibri" w:cs="Calibri"/>
          <w:b w:val="0"/>
          <w:sz w:val="22"/>
          <w:szCs w:val="22"/>
        </w:rPr>
        <w:t xml:space="preserve">Komisja stwierdza posiadanie przez  stawającego do konkursu </w:t>
      </w:r>
      <w:r>
        <w:rPr>
          <w:rFonts w:ascii="Calibri" w:hAnsi="Calibri" w:cs="Calibri"/>
          <w:b w:val="0"/>
          <w:sz w:val="22"/>
          <w:szCs w:val="22"/>
        </w:rPr>
        <w:t xml:space="preserve">certyfikatu posiadania umiejętności wykonywania badania przepływów met. Doppler´a w tętnicach dogłowowych </w:t>
      </w:r>
      <w:r w:rsidRPr="0046631C">
        <w:rPr>
          <w:rFonts w:ascii="Calibri" w:hAnsi="Calibri" w:cs="Calibri"/>
          <w:b w:val="0"/>
          <w:sz w:val="22"/>
          <w:szCs w:val="22"/>
        </w:rPr>
        <w:t xml:space="preserve">przyznając 10 punktów za posiadanie takowej. </w:t>
      </w:r>
    </w:p>
    <w:p w:rsidR="00AA3662" w:rsidRPr="0046631C" w:rsidRDefault="00AA3662" w:rsidP="008638D9">
      <w:pPr>
        <w:pStyle w:val="BodyText"/>
        <w:numPr>
          <w:ilvl w:val="0"/>
          <w:numId w:val="14"/>
        </w:numPr>
        <w:rPr>
          <w:rFonts w:ascii="Calibri" w:hAnsi="Calibri" w:cs="Calibri"/>
          <w:b w:val="0"/>
          <w:sz w:val="22"/>
          <w:szCs w:val="22"/>
        </w:rPr>
      </w:pPr>
      <w:r w:rsidRPr="0046631C">
        <w:rPr>
          <w:rFonts w:ascii="Calibri" w:hAnsi="Calibri" w:cs="Calibri"/>
          <w:b w:val="0"/>
          <w:sz w:val="22"/>
          <w:szCs w:val="22"/>
        </w:rPr>
        <w:t>Komisja ocenia doświadczenie zawodowe stawających do konkursu, oceniając: staż pracy, dotychczas zajmowane stanowiska itp., szeregując oferty od najkorzystniejszej do najmniej korzystnej, przydzielając najlepszemu stawającemu do konkursu 5 punktów, drugiemu                             w kolejności 4 punktów itd. Dopuszczalne jest przyznanie dwóm stawającym do konkursu tej samej ilości punktów, o ile ich doświadczenie zawodowe jest bardzo zbliżone, lub ma porównywalną wartość.</w:t>
      </w:r>
    </w:p>
    <w:p w:rsidR="00AA3662" w:rsidRPr="0046631C" w:rsidRDefault="00AA3662" w:rsidP="008638D9">
      <w:pPr>
        <w:pStyle w:val="BodyText"/>
        <w:numPr>
          <w:ilvl w:val="0"/>
          <w:numId w:val="14"/>
        </w:numPr>
        <w:rPr>
          <w:rFonts w:ascii="Calibri" w:hAnsi="Calibri" w:cs="Calibri"/>
          <w:b w:val="0"/>
          <w:sz w:val="22"/>
          <w:szCs w:val="22"/>
        </w:rPr>
      </w:pPr>
      <w:r w:rsidRPr="0046631C">
        <w:rPr>
          <w:rFonts w:ascii="Calibri" w:hAnsi="Calibri" w:cs="Calibri"/>
          <w:b w:val="0"/>
          <w:sz w:val="22"/>
          <w:szCs w:val="22"/>
        </w:rPr>
        <w:t xml:space="preserve">Komisja przyznaje za kontynuację udzielania świadczeń u udzielającego </w:t>
      </w:r>
      <w:r>
        <w:rPr>
          <w:rFonts w:ascii="Calibri" w:hAnsi="Calibri" w:cs="Calibri"/>
          <w:b w:val="0"/>
          <w:sz w:val="22"/>
          <w:szCs w:val="22"/>
        </w:rPr>
        <w:t>zamó</w:t>
      </w:r>
      <w:r w:rsidRPr="0046631C">
        <w:rPr>
          <w:rFonts w:ascii="Calibri" w:hAnsi="Calibri" w:cs="Calibri"/>
          <w:b w:val="0"/>
          <w:sz w:val="22"/>
          <w:szCs w:val="22"/>
        </w:rPr>
        <w:t>wienia</w:t>
      </w:r>
      <w:r>
        <w:rPr>
          <w:rFonts w:ascii="Calibri" w:hAnsi="Calibri" w:cs="Calibri"/>
          <w:b w:val="0"/>
          <w:sz w:val="22"/>
          <w:szCs w:val="22"/>
        </w:rPr>
        <w:t xml:space="preserve">                        </w:t>
      </w:r>
      <w:r w:rsidRPr="0046631C">
        <w:rPr>
          <w:rFonts w:ascii="Calibri" w:hAnsi="Calibri" w:cs="Calibri"/>
          <w:b w:val="0"/>
          <w:sz w:val="22"/>
          <w:szCs w:val="22"/>
        </w:rPr>
        <w:t xml:space="preserve"> w zakresie objętym konkursem 5 punktów. Przy braku takiej kontynuacji przydziela 0 punktów.</w:t>
      </w:r>
    </w:p>
    <w:p w:rsidR="00AA3662" w:rsidRPr="0046631C" w:rsidRDefault="00AA3662" w:rsidP="008638D9">
      <w:pPr>
        <w:pStyle w:val="BodyText"/>
        <w:rPr>
          <w:rFonts w:ascii="Calibri" w:hAnsi="Calibri" w:cs="Calibri"/>
          <w:b w:val="0"/>
          <w:sz w:val="22"/>
          <w:szCs w:val="22"/>
        </w:rPr>
      </w:pPr>
      <w:r w:rsidRPr="0046631C">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AA3662" w:rsidRPr="0046631C" w:rsidRDefault="00AA3662" w:rsidP="008638D9">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AA3662" w:rsidRPr="00570260" w:rsidRDefault="00AA3662" w:rsidP="00A44434">
      <w:pPr>
        <w:pStyle w:val="BodyText"/>
        <w:rPr>
          <w:rFonts w:ascii="Calibri" w:hAnsi="Calibri" w:cs="Calibri"/>
          <w:b w:val="0"/>
          <w:color w:val="FF0000"/>
          <w:sz w:val="22"/>
          <w:szCs w:val="22"/>
        </w:rPr>
      </w:pPr>
    </w:p>
    <w:p w:rsidR="00AA3662" w:rsidRPr="00025462" w:rsidRDefault="00AA3662" w:rsidP="00204E9F">
      <w:pPr>
        <w:numPr>
          <w:ilvl w:val="0"/>
          <w:numId w:val="16"/>
        </w:numPr>
        <w:jc w:val="both"/>
        <w:rPr>
          <w:rFonts w:ascii="Calibri" w:hAnsi="Calibri" w:cs="Calibri"/>
          <w:sz w:val="22"/>
          <w:szCs w:val="22"/>
        </w:rPr>
      </w:pPr>
      <w:r w:rsidRPr="00025462">
        <w:rPr>
          <w:rFonts w:ascii="Calibri" w:hAnsi="Calibri" w:cs="Calibri"/>
          <w:sz w:val="22"/>
          <w:szCs w:val="22"/>
        </w:rPr>
        <w:t>Odrzuca się ofertę:</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złożoną po terminie,</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zawierającą nieprawdziwe informacje,</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9 lit.c powyżej, </w:t>
      </w:r>
      <w:r w:rsidRPr="00025462">
        <w:rPr>
          <w:rFonts w:ascii="Calibri" w:hAnsi="Calibri" w:cs="Calibri"/>
          <w:sz w:val="22"/>
          <w:szCs w:val="22"/>
        </w:rPr>
        <w:t xml:space="preserve"> w stosunku do przedmiotu zamówienia,</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9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AA3662" w:rsidRPr="005120DA"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AA3662" w:rsidRPr="00025462" w:rsidRDefault="00AA3662"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AA3662" w:rsidRDefault="00AA366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AA3662" w:rsidRPr="00025462" w:rsidRDefault="00AA3662"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AA3662" w:rsidRDefault="00AA366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AA3662" w:rsidRPr="005120DA" w:rsidRDefault="00AA3662"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z zastrzeżeniem ust. 9</w:t>
      </w:r>
      <w:r>
        <w:rPr>
          <w:rFonts w:ascii="Calibri" w:hAnsi="Calibri" w:cs="Calibri"/>
          <w:sz w:val="22"/>
          <w:szCs w:val="22"/>
        </w:rPr>
        <w:t>,</w:t>
      </w:r>
    </w:p>
    <w:p w:rsidR="00AA3662" w:rsidRPr="00025462" w:rsidRDefault="00AA3662" w:rsidP="00204E9F">
      <w:pPr>
        <w:jc w:val="both"/>
        <w:rPr>
          <w:rFonts w:ascii="Calibri" w:hAnsi="Calibri" w:cs="Calibri"/>
          <w:sz w:val="22"/>
          <w:szCs w:val="22"/>
        </w:rPr>
      </w:pPr>
      <w:r w:rsidRPr="005120DA">
        <w:rPr>
          <w:rFonts w:ascii="Calibri" w:hAnsi="Calibri" w:cs="Calibri"/>
          <w:sz w:val="22"/>
          <w:szCs w:val="22"/>
        </w:rPr>
        <w:t xml:space="preserve">           - odrzucono wszystkie oferty,</w:t>
      </w:r>
      <w:bookmarkStart w:id="0" w:name="_GoBack"/>
      <w:bookmarkEnd w:id="0"/>
    </w:p>
    <w:p w:rsidR="00AA3662" w:rsidRDefault="00AA3662"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AA3662" w:rsidRDefault="00AA36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AA3662" w:rsidRPr="00025462" w:rsidRDefault="00AA36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AA3662" w:rsidRDefault="00AA3662"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AA3662" w:rsidRDefault="00AA36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AA3662" w:rsidRPr="00025462" w:rsidRDefault="00AA3662"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AA3662" w:rsidRPr="00025462" w:rsidRDefault="00AA366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AA3662" w:rsidRPr="00025462" w:rsidRDefault="00AA3662"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AA3662" w:rsidRPr="008C555D" w:rsidRDefault="00AA3662" w:rsidP="008C555D">
      <w:pPr>
        <w:jc w:val="both"/>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9</w:t>
      </w:r>
    </w:p>
    <w:p w:rsidR="00AA3662" w:rsidRPr="008C555D" w:rsidRDefault="00AA366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AA3662" w:rsidRPr="008C555D" w:rsidRDefault="00AA366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AA3662" w:rsidRPr="008C555D" w:rsidRDefault="00AA366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AA3662" w:rsidRPr="008C555D" w:rsidRDefault="00AA3662"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AA3662" w:rsidRPr="008C555D" w:rsidRDefault="00AA3662" w:rsidP="008C555D">
      <w:pPr>
        <w:jc w:val="both"/>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10</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AA3662" w:rsidRPr="008C555D" w:rsidRDefault="00AA3662"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AA3662" w:rsidRPr="008C555D" w:rsidRDefault="00AA3662" w:rsidP="008C555D">
      <w:pPr>
        <w:jc w:val="both"/>
        <w:rPr>
          <w:rFonts w:ascii="Calibri" w:hAnsi="Calibri" w:cs="Calibri"/>
          <w:sz w:val="22"/>
          <w:szCs w:val="22"/>
        </w:rPr>
      </w:pPr>
    </w:p>
    <w:p w:rsidR="00AA3662" w:rsidRPr="008C555D" w:rsidRDefault="00AA3662"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11</w:t>
      </w:r>
    </w:p>
    <w:p w:rsidR="00AA3662" w:rsidRPr="008C555D" w:rsidRDefault="00AA366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AA3662" w:rsidRPr="008C555D" w:rsidRDefault="00AA366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AA3662" w:rsidRDefault="00AA3662"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AA3662" w:rsidRDefault="00AA3662" w:rsidP="00F12106">
      <w:pPr>
        <w:jc w:val="both"/>
        <w:rPr>
          <w:rFonts w:ascii="Calibri" w:hAnsi="Calibri" w:cs="Calibri"/>
          <w:sz w:val="22"/>
          <w:szCs w:val="22"/>
        </w:rPr>
      </w:pPr>
    </w:p>
    <w:p w:rsidR="00AA3662" w:rsidRPr="008C555D" w:rsidRDefault="00AA3662" w:rsidP="00F12106">
      <w:pPr>
        <w:jc w:val="both"/>
        <w:rPr>
          <w:rFonts w:ascii="Calibri" w:hAnsi="Calibri" w:cs="Calibri"/>
          <w:sz w:val="22"/>
          <w:szCs w:val="22"/>
        </w:rPr>
      </w:pPr>
    </w:p>
    <w:p w:rsidR="00AA3662" w:rsidRPr="008C555D" w:rsidRDefault="00AA3662" w:rsidP="008C555D">
      <w:pPr>
        <w:jc w:val="both"/>
        <w:rPr>
          <w:rFonts w:ascii="Calibri" w:hAnsi="Calibri" w:cs="Calibri"/>
          <w:sz w:val="22"/>
          <w:szCs w:val="22"/>
        </w:rPr>
      </w:pPr>
    </w:p>
    <w:p w:rsidR="00AA3662" w:rsidRPr="008C555D" w:rsidRDefault="00AA3662" w:rsidP="008C555D">
      <w:pPr>
        <w:jc w:val="center"/>
        <w:rPr>
          <w:rFonts w:ascii="Calibri" w:hAnsi="Calibri" w:cs="Calibri"/>
          <w:b/>
          <w:sz w:val="22"/>
          <w:szCs w:val="22"/>
        </w:rPr>
      </w:pPr>
      <w:r w:rsidRPr="008C555D">
        <w:rPr>
          <w:rFonts w:ascii="Calibri" w:hAnsi="Calibri" w:cs="Calibri"/>
          <w:b/>
          <w:sz w:val="22"/>
          <w:szCs w:val="22"/>
        </w:rPr>
        <w:t>§ 12</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AA3662" w:rsidRPr="008C555D" w:rsidRDefault="00AA3662"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AA3662" w:rsidRPr="008C555D" w:rsidRDefault="00AA3662" w:rsidP="008C555D">
      <w:pPr>
        <w:jc w:val="both"/>
        <w:rPr>
          <w:rFonts w:ascii="Calibri" w:hAnsi="Calibri" w:cs="Calibri"/>
          <w:sz w:val="22"/>
          <w:szCs w:val="22"/>
        </w:rPr>
      </w:pPr>
    </w:p>
    <w:p w:rsidR="00AA3662" w:rsidRPr="008C555D" w:rsidRDefault="00AA3662" w:rsidP="008C555D">
      <w:pPr>
        <w:jc w:val="both"/>
        <w:rPr>
          <w:rFonts w:ascii="Calibri" w:hAnsi="Calibri" w:cs="Calibri"/>
          <w:b/>
          <w:sz w:val="22"/>
          <w:szCs w:val="22"/>
        </w:rPr>
      </w:pPr>
      <w:r w:rsidRPr="008C555D">
        <w:rPr>
          <w:rFonts w:ascii="Calibri" w:hAnsi="Calibri" w:cs="Calibri"/>
          <w:b/>
          <w:sz w:val="22"/>
          <w:szCs w:val="22"/>
        </w:rPr>
        <w:t xml:space="preserve">                                                                               § 13</w:t>
      </w:r>
    </w:p>
    <w:p w:rsidR="00AA3662" w:rsidRPr="008C555D" w:rsidRDefault="00AA3662"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AA3662" w:rsidRPr="008C555D" w:rsidRDefault="00AA3662" w:rsidP="008C555D">
      <w:pPr>
        <w:jc w:val="both"/>
        <w:rPr>
          <w:rFonts w:ascii="Calibri" w:hAnsi="Calibri" w:cs="Calibri"/>
          <w:sz w:val="22"/>
          <w:szCs w:val="22"/>
        </w:rPr>
      </w:pPr>
    </w:p>
    <w:p w:rsidR="00AA3662" w:rsidRPr="008C555D" w:rsidRDefault="00AA3662"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AA3662" w:rsidRPr="008C555D" w:rsidRDefault="00AA3662" w:rsidP="00095D10">
      <w:pPr>
        <w:rPr>
          <w:rFonts w:ascii="Calibri" w:hAnsi="Calibri" w:cs="Calibri"/>
          <w:sz w:val="22"/>
          <w:szCs w:val="22"/>
        </w:rPr>
      </w:pPr>
    </w:p>
    <w:sectPr w:rsidR="00AA3662" w:rsidRPr="008C555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62" w:rsidRDefault="00AA3662" w:rsidP="008111E6">
      <w:r>
        <w:separator/>
      </w:r>
    </w:p>
  </w:endnote>
  <w:endnote w:type="continuationSeparator" w:id="0">
    <w:p w:rsidR="00AA3662" w:rsidRDefault="00AA366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62" w:rsidRDefault="00AA366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62" w:rsidRDefault="00AA3662" w:rsidP="008111E6">
      <w:r>
        <w:separator/>
      </w:r>
    </w:p>
  </w:footnote>
  <w:footnote w:type="continuationSeparator" w:id="0">
    <w:p w:rsidR="00AA3662" w:rsidRDefault="00AA366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62" w:rsidRPr="008111E6" w:rsidRDefault="00AA366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5462"/>
    <w:rsid w:val="00095D10"/>
    <w:rsid w:val="000A0651"/>
    <w:rsid w:val="0010768A"/>
    <w:rsid w:val="00130828"/>
    <w:rsid w:val="001371AC"/>
    <w:rsid w:val="001D6220"/>
    <w:rsid w:val="00204E9F"/>
    <w:rsid w:val="002067B3"/>
    <w:rsid w:val="00221FFA"/>
    <w:rsid w:val="00252F73"/>
    <w:rsid w:val="0027398A"/>
    <w:rsid w:val="002B1E04"/>
    <w:rsid w:val="002C3939"/>
    <w:rsid w:val="002F4C22"/>
    <w:rsid w:val="00302FD8"/>
    <w:rsid w:val="00344770"/>
    <w:rsid w:val="0035287B"/>
    <w:rsid w:val="003A5050"/>
    <w:rsid w:val="004251F0"/>
    <w:rsid w:val="00425966"/>
    <w:rsid w:val="004354F2"/>
    <w:rsid w:val="00462A95"/>
    <w:rsid w:val="0046631C"/>
    <w:rsid w:val="0048361F"/>
    <w:rsid w:val="00484572"/>
    <w:rsid w:val="004B77EB"/>
    <w:rsid w:val="004D06CD"/>
    <w:rsid w:val="005120DA"/>
    <w:rsid w:val="00564CEB"/>
    <w:rsid w:val="00570260"/>
    <w:rsid w:val="005951A1"/>
    <w:rsid w:val="005C15EB"/>
    <w:rsid w:val="005C35B2"/>
    <w:rsid w:val="00617AE5"/>
    <w:rsid w:val="00657C11"/>
    <w:rsid w:val="006A5B0B"/>
    <w:rsid w:val="00750D2A"/>
    <w:rsid w:val="007512F9"/>
    <w:rsid w:val="007B58A7"/>
    <w:rsid w:val="007D555B"/>
    <w:rsid w:val="007E38F4"/>
    <w:rsid w:val="008111E6"/>
    <w:rsid w:val="0081644D"/>
    <w:rsid w:val="00830E71"/>
    <w:rsid w:val="008632D2"/>
    <w:rsid w:val="008638D9"/>
    <w:rsid w:val="008C555D"/>
    <w:rsid w:val="00950A79"/>
    <w:rsid w:val="00971982"/>
    <w:rsid w:val="00981272"/>
    <w:rsid w:val="009A07D2"/>
    <w:rsid w:val="00A44434"/>
    <w:rsid w:val="00A96622"/>
    <w:rsid w:val="00AA3662"/>
    <w:rsid w:val="00AA6B27"/>
    <w:rsid w:val="00AB28E2"/>
    <w:rsid w:val="00AD0790"/>
    <w:rsid w:val="00B257CB"/>
    <w:rsid w:val="00B34FF4"/>
    <w:rsid w:val="00BC4009"/>
    <w:rsid w:val="00BE0330"/>
    <w:rsid w:val="00C80590"/>
    <w:rsid w:val="00C84F50"/>
    <w:rsid w:val="00C85BA5"/>
    <w:rsid w:val="00CA08E3"/>
    <w:rsid w:val="00CC653E"/>
    <w:rsid w:val="00CD433A"/>
    <w:rsid w:val="00D14AD4"/>
    <w:rsid w:val="00D34146"/>
    <w:rsid w:val="00D76F7B"/>
    <w:rsid w:val="00D91517"/>
    <w:rsid w:val="00DB71B7"/>
    <w:rsid w:val="00DF21E4"/>
    <w:rsid w:val="00E27D9D"/>
    <w:rsid w:val="00E662CB"/>
    <w:rsid w:val="00EF08E7"/>
    <w:rsid w:val="00F12106"/>
    <w:rsid w:val="00F241A5"/>
    <w:rsid w:val="00F24D1C"/>
    <w:rsid w:val="00F24E29"/>
    <w:rsid w:val="00F55CB5"/>
    <w:rsid w:val="00FB3DD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130828"/>
    <w:rPr>
      <w:rFonts w:cs="Times New Roman"/>
      <w:sz w:val="16"/>
      <w:szCs w:val="16"/>
    </w:rPr>
  </w:style>
  <w:style w:type="paragraph" w:styleId="CommentText">
    <w:name w:val="annotation text"/>
    <w:basedOn w:val="Normal"/>
    <w:link w:val="CommentTextChar"/>
    <w:uiPriority w:val="99"/>
    <w:semiHidden/>
    <w:rsid w:val="00130828"/>
    <w:rPr>
      <w:sz w:val="20"/>
      <w:szCs w:val="20"/>
    </w:rPr>
  </w:style>
  <w:style w:type="character" w:customStyle="1" w:styleId="CommentTextChar">
    <w:name w:val="Comment Text Char"/>
    <w:basedOn w:val="DefaultParagraphFont"/>
    <w:link w:val="CommentText"/>
    <w:uiPriority w:val="99"/>
    <w:semiHidden/>
    <w:locked/>
    <w:rsid w:val="0013082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30828"/>
    <w:rPr>
      <w:b/>
      <w:bCs/>
    </w:rPr>
  </w:style>
  <w:style w:type="character" w:customStyle="1" w:styleId="CommentSubjectChar">
    <w:name w:val="Comment Subject Char"/>
    <w:basedOn w:val="CommentTextChar"/>
    <w:link w:val="CommentSubject"/>
    <w:uiPriority w:val="99"/>
    <w:semiHidden/>
    <w:locked/>
    <w:rsid w:val="001308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2349</Words>
  <Characters>14100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5</cp:revision>
  <cp:lastPrinted>2017-08-16T12:27:00Z</cp:lastPrinted>
  <dcterms:created xsi:type="dcterms:W3CDTF">2017-07-03T06:59:00Z</dcterms:created>
  <dcterms:modified xsi:type="dcterms:W3CDTF">2017-08-16T12:27:00Z</dcterms:modified>
</cp:coreProperties>
</file>